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35" w:rsidRPr="00F75AC0" w:rsidRDefault="00387B35" w:rsidP="00F75AC0">
      <w:pPr>
        <w:jc w:val="center"/>
        <w:rPr>
          <w:b/>
          <w:bCs/>
          <w:sz w:val="40"/>
          <w:szCs w:val="40"/>
        </w:rPr>
      </w:pPr>
      <w:bookmarkStart w:id="0" w:name="_GoBack"/>
      <w:bookmarkEnd w:id="0"/>
      <w:r w:rsidRPr="00F75AC0">
        <w:rPr>
          <w:b/>
          <w:bCs/>
          <w:sz w:val="40"/>
          <w:szCs w:val="40"/>
        </w:rPr>
        <w:t xml:space="preserve">Attention </w:t>
      </w:r>
      <w:r w:rsidR="005A6BD8" w:rsidRPr="00F75AC0">
        <w:rPr>
          <w:b/>
          <w:bCs/>
          <w:sz w:val="40"/>
          <w:szCs w:val="40"/>
        </w:rPr>
        <w:t>To</w:t>
      </w:r>
      <w:r w:rsidRPr="00F75AC0">
        <w:rPr>
          <w:b/>
          <w:bCs/>
          <w:sz w:val="40"/>
          <w:szCs w:val="40"/>
        </w:rPr>
        <w:t xml:space="preserve"> </w:t>
      </w:r>
      <w:r w:rsidR="005A6BD8" w:rsidRPr="00F75AC0">
        <w:rPr>
          <w:b/>
          <w:bCs/>
          <w:sz w:val="40"/>
          <w:szCs w:val="40"/>
        </w:rPr>
        <w:t>A</w:t>
      </w:r>
      <w:r w:rsidRPr="00F75AC0">
        <w:rPr>
          <w:b/>
          <w:bCs/>
          <w:sz w:val="40"/>
          <w:szCs w:val="40"/>
        </w:rPr>
        <w:t xml:space="preserve">ll </w:t>
      </w:r>
      <w:r w:rsidR="005A6BD8" w:rsidRPr="00F75AC0">
        <w:rPr>
          <w:b/>
          <w:bCs/>
          <w:sz w:val="40"/>
          <w:szCs w:val="40"/>
        </w:rPr>
        <w:t>B</w:t>
      </w:r>
      <w:r w:rsidRPr="00F75AC0">
        <w:rPr>
          <w:b/>
          <w:bCs/>
          <w:sz w:val="40"/>
          <w:szCs w:val="40"/>
        </w:rPr>
        <w:t>idders</w:t>
      </w:r>
      <w:r w:rsidR="001908C3" w:rsidRPr="00F75AC0">
        <w:rPr>
          <w:b/>
          <w:bCs/>
          <w:sz w:val="40"/>
          <w:szCs w:val="40"/>
        </w:rPr>
        <w:t>!</w:t>
      </w:r>
    </w:p>
    <w:p w:rsidR="00FC59A9" w:rsidRPr="00FC59A9" w:rsidRDefault="00FC59A9" w:rsidP="00FC59A9">
      <w:pPr>
        <w:tabs>
          <w:tab w:val="left" w:pos="8640"/>
        </w:tabs>
        <w:rPr>
          <w:sz w:val="16"/>
          <w:szCs w:val="16"/>
          <w:u w:val="single"/>
        </w:rPr>
      </w:pPr>
    </w:p>
    <w:p w:rsidR="00692C8B" w:rsidRDefault="00692C8B" w:rsidP="00692C8B">
      <w:pPr>
        <w:tabs>
          <w:tab w:val="left" w:pos="8640"/>
        </w:tabs>
        <w:ind w:left="720"/>
        <w:jc w:val="center"/>
        <w:rPr>
          <w:b/>
          <w:sz w:val="28"/>
          <w:szCs w:val="28"/>
          <w:u w:val="single"/>
        </w:rPr>
      </w:pPr>
      <w:r w:rsidRPr="00692C8B">
        <w:rPr>
          <w:b/>
          <w:sz w:val="28"/>
          <w:szCs w:val="28"/>
          <w:u w:val="single"/>
        </w:rPr>
        <w:t>For AFFIN BANK BERHAD’s (“ABB”) / AFFIN ISLAMIC BANK BERHAD’s (“AIBB”) vehicle, please take note that :-</w:t>
      </w:r>
    </w:p>
    <w:p w:rsidR="00692C8B" w:rsidRPr="00692C8B" w:rsidRDefault="00692C8B" w:rsidP="00692C8B">
      <w:pPr>
        <w:tabs>
          <w:tab w:val="left" w:pos="8640"/>
        </w:tabs>
        <w:ind w:left="720"/>
        <w:jc w:val="center"/>
        <w:rPr>
          <w:b/>
          <w:sz w:val="16"/>
          <w:szCs w:val="16"/>
          <w:u w:val="single"/>
        </w:rPr>
      </w:pPr>
    </w:p>
    <w:p w:rsidR="00A76705" w:rsidRDefault="00A76705" w:rsidP="00A76705">
      <w:pPr>
        <w:tabs>
          <w:tab w:val="left" w:pos="8640"/>
        </w:tabs>
        <w:jc w:val="center"/>
        <w:rPr>
          <w:b/>
          <w:sz w:val="28"/>
          <w:szCs w:val="28"/>
          <w:u w:val="single"/>
        </w:rPr>
      </w:pPr>
      <w:r>
        <w:rPr>
          <w:b/>
          <w:sz w:val="28"/>
          <w:szCs w:val="28"/>
          <w:u w:val="single"/>
        </w:rPr>
        <w:t>Addendum to Contract of Sale</w:t>
      </w:r>
    </w:p>
    <w:p w:rsidR="00A76705" w:rsidRDefault="00692C8B" w:rsidP="00692C8B">
      <w:pPr>
        <w:jc w:val="both"/>
        <w:rPr>
          <w:b/>
        </w:rPr>
      </w:pPr>
      <w:r w:rsidRPr="00692C8B">
        <w:rPr>
          <w:b/>
        </w:rPr>
        <w:t>This is an addendum to the Terms and Conditions of the Contract of Sale (“Contract of Sale”) between the Purchaser (as named in the Contract of Sale) and the Auction House (as named in the Contract of Sale). The Purchaser acknowledged and confirmed that, the purchaser had read and understood the content of this Addendum and the Terms &amp; Conditions of the Contract of Sale prior to the Auction and is fully aware of the same. In consideration of the Auction House accepting the Purchaser’s bid as stated in the Contract of Sale, the Purchaser acknowledge and agree as follows:</w:t>
      </w:r>
    </w:p>
    <w:p w:rsidR="003E6FFA" w:rsidRPr="00807CE5" w:rsidRDefault="007F259A" w:rsidP="00A32048">
      <w:pPr>
        <w:numPr>
          <w:ilvl w:val="0"/>
          <w:numId w:val="8"/>
        </w:numPr>
        <w:spacing w:before="120" w:after="120"/>
        <w:rPr>
          <w:b/>
          <w:sz w:val="23"/>
          <w:szCs w:val="23"/>
        </w:rPr>
      </w:pPr>
      <w:r w:rsidRPr="00807CE5">
        <w:rPr>
          <w:b/>
          <w:sz w:val="23"/>
          <w:szCs w:val="23"/>
          <w:u w:val="single"/>
        </w:rPr>
        <w:t>Refund Shall Be Made</w:t>
      </w:r>
      <w:r w:rsidR="00387B35" w:rsidRPr="00807CE5">
        <w:rPr>
          <w:b/>
          <w:sz w:val="23"/>
          <w:szCs w:val="23"/>
          <w:u w:val="single"/>
        </w:rPr>
        <w:t>:-</w:t>
      </w:r>
    </w:p>
    <w:p w:rsidR="00387B35" w:rsidRPr="00807CE5" w:rsidRDefault="00387B35" w:rsidP="00520CD9">
      <w:pPr>
        <w:ind w:left="357"/>
        <w:rPr>
          <w:b/>
          <w:sz w:val="23"/>
          <w:szCs w:val="23"/>
        </w:rPr>
      </w:pPr>
      <w:r w:rsidRPr="00807CE5">
        <w:rPr>
          <w:sz w:val="23"/>
          <w:szCs w:val="23"/>
        </w:rPr>
        <w:t xml:space="preserve">A written request </w:t>
      </w:r>
      <w:r w:rsidR="00E2000F" w:rsidRPr="00807CE5">
        <w:rPr>
          <w:sz w:val="23"/>
          <w:szCs w:val="23"/>
        </w:rPr>
        <w:t xml:space="preserve">for refund of auction deposit and </w:t>
      </w:r>
      <w:r w:rsidR="00F80ED8" w:rsidRPr="00807CE5">
        <w:rPr>
          <w:sz w:val="23"/>
          <w:szCs w:val="23"/>
        </w:rPr>
        <w:t>buyers</w:t>
      </w:r>
      <w:r w:rsidR="007F67D9" w:rsidRPr="00807CE5">
        <w:rPr>
          <w:sz w:val="23"/>
          <w:szCs w:val="23"/>
        </w:rPr>
        <w:t xml:space="preserve"> </w:t>
      </w:r>
      <w:r w:rsidR="00E2000F" w:rsidRPr="00807CE5">
        <w:rPr>
          <w:sz w:val="23"/>
          <w:szCs w:val="23"/>
        </w:rPr>
        <w:t xml:space="preserve">premium paid by the </w:t>
      </w:r>
      <w:r w:rsidR="00F80ED8" w:rsidRPr="00807CE5">
        <w:rPr>
          <w:sz w:val="23"/>
          <w:szCs w:val="23"/>
        </w:rPr>
        <w:t>bidder</w:t>
      </w:r>
      <w:r w:rsidR="00E2000F" w:rsidRPr="00807CE5">
        <w:rPr>
          <w:sz w:val="23"/>
          <w:szCs w:val="23"/>
        </w:rPr>
        <w:t xml:space="preserve"> </w:t>
      </w:r>
      <w:r w:rsidRPr="00807CE5">
        <w:rPr>
          <w:sz w:val="23"/>
          <w:szCs w:val="23"/>
        </w:rPr>
        <w:t>together with</w:t>
      </w:r>
      <w:r w:rsidR="00520CD9" w:rsidRPr="00807CE5">
        <w:rPr>
          <w:sz w:val="23"/>
          <w:szCs w:val="23"/>
        </w:rPr>
        <w:t xml:space="preserve"> </w:t>
      </w:r>
      <w:r w:rsidRPr="00807CE5">
        <w:rPr>
          <w:sz w:val="23"/>
          <w:szCs w:val="23"/>
        </w:rPr>
        <w:t>supporting document</w:t>
      </w:r>
      <w:r w:rsidR="00F80ED8" w:rsidRPr="00807CE5">
        <w:rPr>
          <w:sz w:val="23"/>
          <w:szCs w:val="23"/>
        </w:rPr>
        <w:t>s</w:t>
      </w:r>
      <w:r w:rsidRPr="00807CE5">
        <w:rPr>
          <w:sz w:val="23"/>
          <w:szCs w:val="23"/>
        </w:rPr>
        <w:t xml:space="preserve"> (VR1 Report, contract</w:t>
      </w:r>
      <w:r w:rsidR="00F80ED8" w:rsidRPr="00807CE5">
        <w:rPr>
          <w:sz w:val="23"/>
          <w:szCs w:val="23"/>
        </w:rPr>
        <w:t>,</w:t>
      </w:r>
      <w:r w:rsidRPr="00807CE5">
        <w:rPr>
          <w:sz w:val="23"/>
          <w:szCs w:val="23"/>
        </w:rPr>
        <w:t xml:space="preserve"> etc) </w:t>
      </w:r>
      <w:r w:rsidR="00E2000F" w:rsidRPr="00807CE5">
        <w:rPr>
          <w:sz w:val="23"/>
          <w:szCs w:val="23"/>
        </w:rPr>
        <w:t>must</w:t>
      </w:r>
      <w:r w:rsidRPr="00807CE5">
        <w:rPr>
          <w:sz w:val="23"/>
          <w:szCs w:val="23"/>
        </w:rPr>
        <w:t xml:space="preserve"> be submitted to </w:t>
      </w:r>
      <w:r w:rsidR="00B705BC" w:rsidRPr="00807CE5">
        <w:rPr>
          <w:sz w:val="23"/>
          <w:szCs w:val="23"/>
        </w:rPr>
        <w:t>ABB</w:t>
      </w:r>
      <w:r w:rsidR="002D203E" w:rsidRPr="00807CE5">
        <w:rPr>
          <w:sz w:val="23"/>
          <w:szCs w:val="23"/>
        </w:rPr>
        <w:t xml:space="preserve">/AIBB </w:t>
      </w:r>
      <w:r w:rsidRPr="00807CE5">
        <w:rPr>
          <w:sz w:val="23"/>
          <w:szCs w:val="23"/>
        </w:rPr>
        <w:t xml:space="preserve">within </w:t>
      </w:r>
      <w:r w:rsidR="00F80ED8" w:rsidRPr="00807CE5">
        <w:rPr>
          <w:sz w:val="23"/>
          <w:szCs w:val="23"/>
        </w:rPr>
        <w:t>thirty (</w:t>
      </w:r>
      <w:r w:rsidRPr="00807CE5">
        <w:rPr>
          <w:sz w:val="23"/>
          <w:szCs w:val="23"/>
        </w:rPr>
        <w:t>30</w:t>
      </w:r>
      <w:r w:rsidR="00F80ED8" w:rsidRPr="00807CE5">
        <w:rPr>
          <w:sz w:val="23"/>
          <w:szCs w:val="23"/>
        </w:rPr>
        <w:t>)</w:t>
      </w:r>
      <w:r w:rsidRPr="00807CE5">
        <w:rPr>
          <w:sz w:val="23"/>
          <w:szCs w:val="23"/>
        </w:rPr>
        <w:t xml:space="preserve"> </w:t>
      </w:r>
      <w:r w:rsidR="00E2000F" w:rsidRPr="00807CE5">
        <w:rPr>
          <w:sz w:val="23"/>
          <w:szCs w:val="23"/>
        </w:rPr>
        <w:t xml:space="preserve">calendar </w:t>
      </w:r>
      <w:r w:rsidRPr="00807CE5">
        <w:rPr>
          <w:sz w:val="23"/>
          <w:szCs w:val="23"/>
        </w:rPr>
        <w:t xml:space="preserve">days from </w:t>
      </w:r>
      <w:r w:rsidR="00E2000F" w:rsidRPr="00807CE5">
        <w:rPr>
          <w:sz w:val="23"/>
          <w:szCs w:val="23"/>
        </w:rPr>
        <w:t xml:space="preserve">the </w:t>
      </w:r>
      <w:r w:rsidRPr="00807CE5">
        <w:rPr>
          <w:sz w:val="23"/>
          <w:szCs w:val="23"/>
        </w:rPr>
        <w:t xml:space="preserve">auction date </w:t>
      </w:r>
      <w:r w:rsidR="00E2000F" w:rsidRPr="00807CE5">
        <w:rPr>
          <w:sz w:val="23"/>
          <w:szCs w:val="23"/>
        </w:rPr>
        <w:t xml:space="preserve">and the refund is further subject to the </w:t>
      </w:r>
      <w:r w:rsidRPr="00807CE5">
        <w:rPr>
          <w:sz w:val="23"/>
          <w:szCs w:val="23"/>
        </w:rPr>
        <w:t>following:</w:t>
      </w:r>
      <w:r w:rsidR="00F80ED8" w:rsidRPr="00807CE5">
        <w:rPr>
          <w:sz w:val="23"/>
          <w:szCs w:val="23"/>
        </w:rPr>
        <w:t>-</w:t>
      </w:r>
    </w:p>
    <w:p w:rsidR="002C709F" w:rsidRPr="00807CE5" w:rsidRDefault="002C709F" w:rsidP="00520CD9">
      <w:pPr>
        <w:numPr>
          <w:ilvl w:val="0"/>
          <w:numId w:val="6"/>
        </w:numPr>
        <w:tabs>
          <w:tab w:val="clear" w:pos="531"/>
          <w:tab w:val="left" w:pos="540"/>
          <w:tab w:val="num" w:pos="900"/>
        </w:tabs>
        <w:spacing w:before="120" w:after="120"/>
        <w:ind w:left="900"/>
        <w:jc w:val="both"/>
        <w:rPr>
          <w:sz w:val="23"/>
          <w:szCs w:val="23"/>
        </w:rPr>
      </w:pPr>
      <w:r w:rsidRPr="00807CE5">
        <w:rPr>
          <w:sz w:val="23"/>
          <w:szCs w:val="23"/>
        </w:rPr>
        <w:t xml:space="preserve">The successful bidder </w:t>
      </w:r>
      <w:r w:rsidRPr="00807CE5">
        <w:rPr>
          <w:b/>
          <w:sz w:val="23"/>
          <w:szCs w:val="23"/>
          <w:u w:val="single"/>
        </w:rPr>
        <w:t>MUST</w:t>
      </w:r>
      <w:r w:rsidRPr="00807CE5">
        <w:rPr>
          <w:sz w:val="23"/>
          <w:szCs w:val="23"/>
        </w:rPr>
        <w:t xml:space="preserve"> conduct the PUSPAKOM Inspection on the successfully auctioned vehicle in the yard before finalizing the balance of purchase price and taking delivery of the vehicle from the yard.</w:t>
      </w:r>
    </w:p>
    <w:p w:rsidR="002D203E" w:rsidRPr="00807CE5" w:rsidRDefault="007F259A" w:rsidP="00520CD9">
      <w:pPr>
        <w:numPr>
          <w:ilvl w:val="0"/>
          <w:numId w:val="6"/>
        </w:numPr>
        <w:tabs>
          <w:tab w:val="clear" w:pos="531"/>
          <w:tab w:val="left" w:pos="540"/>
          <w:tab w:val="num" w:pos="900"/>
        </w:tabs>
        <w:spacing w:before="120" w:after="120"/>
        <w:ind w:left="900"/>
        <w:jc w:val="both"/>
        <w:rPr>
          <w:sz w:val="23"/>
          <w:szCs w:val="23"/>
        </w:rPr>
      </w:pPr>
      <w:r w:rsidRPr="00807CE5">
        <w:rPr>
          <w:sz w:val="23"/>
          <w:szCs w:val="23"/>
        </w:rPr>
        <w:t>All the auction vehicles must be inspected by PUSPAKOM while the vehicle is still in the yard and i</w:t>
      </w:r>
      <w:r w:rsidR="00387B35" w:rsidRPr="00807CE5">
        <w:rPr>
          <w:sz w:val="23"/>
          <w:szCs w:val="23"/>
        </w:rPr>
        <w:t xml:space="preserve">f the </w:t>
      </w:r>
      <w:r w:rsidRPr="00807CE5">
        <w:rPr>
          <w:sz w:val="23"/>
          <w:szCs w:val="23"/>
        </w:rPr>
        <w:t>vehicle</w:t>
      </w:r>
      <w:r w:rsidR="00387B35" w:rsidRPr="00807CE5">
        <w:rPr>
          <w:sz w:val="23"/>
          <w:szCs w:val="23"/>
        </w:rPr>
        <w:t xml:space="preserve"> failed </w:t>
      </w:r>
      <w:r w:rsidR="00E2000F" w:rsidRPr="00807CE5">
        <w:rPr>
          <w:sz w:val="23"/>
          <w:szCs w:val="23"/>
        </w:rPr>
        <w:t xml:space="preserve">the </w:t>
      </w:r>
      <w:r w:rsidR="00387B35" w:rsidRPr="00807CE5">
        <w:rPr>
          <w:sz w:val="23"/>
          <w:szCs w:val="23"/>
        </w:rPr>
        <w:t>Puspakom inspection due to full floor board cut, all pillar</w:t>
      </w:r>
      <w:r w:rsidR="00E2000F" w:rsidRPr="00807CE5">
        <w:rPr>
          <w:sz w:val="23"/>
          <w:szCs w:val="23"/>
        </w:rPr>
        <w:t>s</w:t>
      </w:r>
      <w:r w:rsidR="00A501CA" w:rsidRPr="00807CE5">
        <w:rPr>
          <w:sz w:val="23"/>
          <w:szCs w:val="23"/>
        </w:rPr>
        <w:t xml:space="preserve"> cut and </w:t>
      </w:r>
      <w:r w:rsidR="00387B35" w:rsidRPr="00807CE5">
        <w:rPr>
          <w:sz w:val="23"/>
          <w:szCs w:val="23"/>
        </w:rPr>
        <w:t xml:space="preserve">chassis </w:t>
      </w:r>
      <w:r w:rsidR="007F67D9" w:rsidRPr="00807CE5">
        <w:rPr>
          <w:sz w:val="23"/>
          <w:szCs w:val="23"/>
        </w:rPr>
        <w:t>numbers</w:t>
      </w:r>
      <w:r w:rsidR="00E2000F" w:rsidRPr="00807CE5">
        <w:rPr>
          <w:sz w:val="23"/>
          <w:szCs w:val="23"/>
        </w:rPr>
        <w:t xml:space="preserve"> </w:t>
      </w:r>
      <w:r w:rsidR="00387B35" w:rsidRPr="00807CE5">
        <w:rPr>
          <w:sz w:val="23"/>
          <w:szCs w:val="23"/>
        </w:rPr>
        <w:t>t</w:t>
      </w:r>
      <w:r w:rsidR="00247938" w:rsidRPr="00807CE5">
        <w:rPr>
          <w:sz w:val="23"/>
          <w:szCs w:val="23"/>
        </w:rPr>
        <w:t>a</w:t>
      </w:r>
      <w:r w:rsidR="00387B35" w:rsidRPr="00807CE5">
        <w:rPr>
          <w:sz w:val="23"/>
          <w:szCs w:val="23"/>
        </w:rPr>
        <w:t>mpered</w:t>
      </w:r>
      <w:r w:rsidR="002D203E" w:rsidRPr="00807CE5">
        <w:rPr>
          <w:sz w:val="23"/>
          <w:szCs w:val="23"/>
        </w:rPr>
        <w:t>.</w:t>
      </w:r>
    </w:p>
    <w:p w:rsidR="002C709F" w:rsidRPr="00807CE5" w:rsidRDefault="00387B35" w:rsidP="00520CD9">
      <w:pPr>
        <w:tabs>
          <w:tab w:val="left" w:pos="540"/>
        </w:tabs>
        <w:spacing w:before="120" w:after="120"/>
        <w:ind w:left="900"/>
        <w:jc w:val="both"/>
        <w:rPr>
          <w:sz w:val="23"/>
          <w:szCs w:val="23"/>
        </w:rPr>
      </w:pPr>
      <w:r w:rsidRPr="00807CE5">
        <w:rPr>
          <w:sz w:val="23"/>
          <w:szCs w:val="23"/>
        </w:rPr>
        <w:t>A</w:t>
      </w:r>
      <w:r w:rsidR="00B705BC" w:rsidRPr="00807CE5">
        <w:rPr>
          <w:sz w:val="23"/>
          <w:szCs w:val="23"/>
        </w:rPr>
        <w:t>BB</w:t>
      </w:r>
      <w:r w:rsidR="002D203E" w:rsidRPr="00807CE5">
        <w:rPr>
          <w:sz w:val="23"/>
          <w:szCs w:val="23"/>
        </w:rPr>
        <w:t xml:space="preserve">/AIBB </w:t>
      </w:r>
      <w:r w:rsidRPr="00807CE5">
        <w:rPr>
          <w:sz w:val="23"/>
          <w:szCs w:val="23"/>
        </w:rPr>
        <w:t>shall not consider any refund of what so ever reasons for successful</w:t>
      </w:r>
      <w:r w:rsidR="007F259A" w:rsidRPr="00807CE5">
        <w:rPr>
          <w:sz w:val="23"/>
          <w:szCs w:val="23"/>
        </w:rPr>
        <w:t xml:space="preserve">ly bidded vehicle </w:t>
      </w:r>
      <w:r w:rsidR="00E2000F" w:rsidRPr="00807CE5">
        <w:rPr>
          <w:sz w:val="23"/>
          <w:szCs w:val="23"/>
        </w:rPr>
        <w:t xml:space="preserve">which was </w:t>
      </w:r>
      <w:r w:rsidRPr="00807CE5">
        <w:rPr>
          <w:sz w:val="23"/>
          <w:szCs w:val="23"/>
        </w:rPr>
        <w:t xml:space="preserve">brought out from </w:t>
      </w:r>
      <w:r w:rsidR="007F259A" w:rsidRPr="00807CE5">
        <w:rPr>
          <w:sz w:val="23"/>
          <w:szCs w:val="23"/>
        </w:rPr>
        <w:t xml:space="preserve">the </w:t>
      </w:r>
      <w:r w:rsidRPr="00807CE5">
        <w:rPr>
          <w:sz w:val="23"/>
          <w:szCs w:val="23"/>
        </w:rPr>
        <w:t>yard without prior PUSPAKOM inspection.</w:t>
      </w:r>
    </w:p>
    <w:p w:rsidR="00387B35" w:rsidRPr="00807CE5" w:rsidRDefault="00387B35" w:rsidP="00520CD9">
      <w:pPr>
        <w:numPr>
          <w:ilvl w:val="0"/>
          <w:numId w:val="6"/>
        </w:numPr>
        <w:tabs>
          <w:tab w:val="clear" w:pos="531"/>
          <w:tab w:val="left" w:pos="540"/>
          <w:tab w:val="num" w:pos="900"/>
        </w:tabs>
        <w:spacing w:before="120" w:after="120"/>
        <w:ind w:left="900"/>
        <w:jc w:val="both"/>
        <w:rPr>
          <w:sz w:val="23"/>
          <w:szCs w:val="23"/>
        </w:rPr>
      </w:pPr>
      <w:r w:rsidRPr="00807CE5">
        <w:rPr>
          <w:sz w:val="23"/>
          <w:szCs w:val="23"/>
        </w:rPr>
        <w:t>If the transfer of ownership cannot be registered due to police or JPJ blacklist</w:t>
      </w:r>
      <w:r w:rsidR="00E81F21" w:rsidRPr="00807CE5">
        <w:rPr>
          <w:sz w:val="23"/>
          <w:szCs w:val="23"/>
        </w:rPr>
        <w:t xml:space="preserve"> other than traffic summons.</w:t>
      </w:r>
    </w:p>
    <w:p w:rsidR="00E81F21" w:rsidRPr="00807CE5" w:rsidRDefault="00E81F21" w:rsidP="00520CD9">
      <w:pPr>
        <w:numPr>
          <w:ilvl w:val="0"/>
          <w:numId w:val="6"/>
        </w:numPr>
        <w:tabs>
          <w:tab w:val="clear" w:pos="531"/>
          <w:tab w:val="left" w:pos="540"/>
          <w:tab w:val="num" w:pos="900"/>
        </w:tabs>
        <w:spacing w:before="120" w:after="120"/>
        <w:ind w:left="900"/>
        <w:jc w:val="both"/>
        <w:rPr>
          <w:sz w:val="23"/>
          <w:szCs w:val="23"/>
        </w:rPr>
      </w:pPr>
      <w:r w:rsidRPr="00807CE5">
        <w:rPr>
          <w:sz w:val="23"/>
          <w:szCs w:val="23"/>
        </w:rPr>
        <w:t>Only auction deposit</w:t>
      </w:r>
      <w:r w:rsidR="007F259A" w:rsidRPr="00807CE5">
        <w:rPr>
          <w:sz w:val="23"/>
          <w:szCs w:val="23"/>
        </w:rPr>
        <w:t xml:space="preserve"> to be refunded by ABB</w:t>
      </w:r>
      <w:r w:rsidR="00392BC0" w:rsidRPr="00807CE5">
        <w:rPr>
          <w:sz w:val="23"/>
          <w:szCs w:val="23"/>
        </w:rPr>
        <w:t>/AIBB</w:t>
      </w:r>
      <w:r w:rsidRPr="00807CE5">
        <w:rPr>
          <w:sz w:val="23"/>
          <w:szCs w:val="23"/>
        </w:rPr>
        <w:t xml:space="preserve"> and </w:t>
      </w:r>
      <w:r w:rsidR="007F259A" w:rsidRPr="00807CE5">
        <w:rPr>
          <w:sz w:val="23"/>
          <w:szCs w:val="23"/>
        </w:rPr>
        <w:t xml:space="preserve">buyers </w:t>
      </w:r>
      <w:r w:rsidRPr="00807CE5">
        <w:rPr>
          <w:sz w:val="23"/>
          <w:szCs w:val="23"/>
        </w:rPr>
        <w:t xml:space="preserve">premium to be refunded </w:t>
      </w:r>
      <w:r w:rsidR="007F259A" w:rsidRPr="00807CE5">
        <w:rPr>
          <w:sz w:val="23"/>
          <w:szCs w:val="23"/>
        </w:rPr>
        <w:t xml:space="preserve">by Auction House </w:t>
      </w:r>
      <w:r w:rsidRPr="00807CE5">
        <w:rPr>
          <w:sz w:val="23"/>
          <w:szCs w:val="23"/>
        </w:rPr>
        <w:t>and other cost</w:t>
      </w:r>
      <w:r w:rsidR="007F259A" w:rsidRPr="00807CE5">
        <w:rPr>
          <w:sz w:val="23"/>
          <w:szCs w:val="23"/>
        </w:rPr>
        <w:t>s</w:t>
      </w:r>
      <w:r w:rsidRPr="00807CE5">
        <w:rPr>
          <w:sz w:val="23"/>
          <w:szCs w:val="23"/>
        </w:rPr>
        <w:t xml:space="preserve"> like repair, towing</w:t>
      </w:r>
      <w:r w:rsidR="007F259A" w:rsidRPr="00807CE5">
        <w:rPr>
          <w:sz w:val="23"/>
          <w:szCs w:val="23"/>
        </w:rPr>
        <w:t>,</w:t>
      </w:r>
      <w:r w:rsidRPr="00807CE5">
        <w:rPr>
          <w:sz w:val="23"/>
          <w:szCs w:val="23"/>
        </w:rPr>
        <w:t xml:space="preserve"> etc will not be refunded.</w:t>
      </w:r>
    </w:p>
    <w:p w:rsidR="00E81F21" w:rsidRPr="00807CE5" w:rsidRDefault="00E81F21" w:rsidP="00A32048">
      <w:pPr>
        <w:numPr>
          <w:ilvl w:val="0"/>
          <w:numId w:val="8"/>
        </w:numPr>
        <w:spacing w:before="120" w:after="120"/>
        <w:rPr>
          <w:b/>
          <w:sz w:val="23"/>
          <w:szCs w:val="23"/>
          <w:u w:val="single"/>
        </w:rPr>
      </w:pPr>
      <w:r w:rsidRPr="00807CE5">
        <w:rPr>
          <w:b/>
          <w:sz w:val="23"/>
          <w:szCs w:val="23"/>
          <w:u w:val="single"/>
        </w:rPr>
        <w:t>No Refund shall be Made:-</w:t>
      </w:r>
    </w:p>
    <w:p w:rsidR="00CD6CCD" w:rsidRPr="00807CE5" w:rsidRDefault="00CD6CCD" w:rsidP="00CD6CCD">
      <w:pPr>
        <w:numPr>
          <w:ilvl w:val="0"/>
          <w:numId w:val="2"/>
        </w:numPr>
        <w:tabs>
          <w:tab w:val="left" w:pos="540"/>
          <w:tab w:val="num" w:pos="1080"/>
        </w:tabs>
        <w:spacing w:before="120" w:after="120"/>
        <w:ind w:hanging="180"/>
        <w:jc w:val="both"/>
        <w:rPr>
          <w:sz w:val="23"/>
          <w:szCs w:val="23"/>
        </w:rPr>
      </w:pPr>
      <w:r w:rsidRPr="00807CE5">
        <w:rPr>
          <w:sz w:val="23"/>
          <w:szCs w:val="23"/>
        </w:rPr>
        <w:t xml:space="preserve">  </w:t>
      </w:r>
      <w:r w:rsidR="00E81F21" w:rsidRPr="00807CE5">
        <w:rPr>
          <w:sz w:val="23"/>
          <w:szCs w:val="23"/>
        </w:rPr>
        <w:t>If claim for the refund is not submitted within thirty (30)</w:t>
      </w:r>
      <w:r w:rsidR="00362F7C" w:rsidRPr="00807CE5">
        <w:rPr>
          <w:sz w:val="23"/>
          <w:szCs w:val="23"/>
        </w:rPr>
        <w:t xml:space="preserve"> calendar days from the date of auction;</w:t>
      </w:r>
    </w:p>
    <w:p w:rsidR="00CD6CCD" w:rsidRPr="00807CE5" w:rsidRDefault="00CD6CCD" w:rsidP="00CD6CCD">
      <w:pPr>
        <w:numPr>
          <w:ilvl w:val="0"/>
          <w:numId w:val="2"/>
        </w:numPr>
        <w:tabs>
          <w:tab w:val="left" w:pos="540"/>
          <w:tab w:val="num" w:pos="1080"/>
        </w:tabs>
        <w:spacing w:before="120" w:after="120"/>
        <w:ind w:hanging="180"/>
        <w:jc w:val="both"/>
        <w:rPr>
          <w:sz w:val="23"/>
          <w:szCs w:val="23"/>
        </w:rPr>
      </w:pPr>
      <w:r w:rsidRPr="00807CE5">
        <w:rPr>
          <w:sz w:val="23"/>
          <w:szCs w:val="23"/>
        </w:rPr>
        <w:t xml:space="preserve">  </w:t>
      </w:r>
      <w:r w:rsidR="00362F7C" w:rsidRPr="00807CE5">
        <w:rPr>
          <w:sz w:val="23"/>
          <w:szCs w:val="23"/>
        </w:rPr>
        <w:t>If the transfer of ownership cannot be registered due to traffic summons, hirer deceased and</w:t>
      </w:r>
      <w:r w:rsidR="00520CD9" w:rsidRPr="00807CE5">
        <w:rPr>
          <w:sz w:val="23"/>
          <w:szCs w:val="23"/>
        </w:rPr>
        <w:t xml:space="preserve"> </w:t>
      </w:r>
      <w:r w:rsidR="00362F7C" w:rsidRPr="00807CE5">
        <w:rPr>
          <w:sz w:val="23"/>
          <w:szCs w:val="23"/>
        </w:rPr>
        <w:t>‘L</w:t>
      </w:r>
      <w:r w:rsidR="00E2000F" w:rsidRPr="00807CE5">
        <w:rPr>
          <w:sz w:val="23"/>
          <w:szCs w:val="23"/>
        </w:rPr>
        <w:t>u</w:t>
      </w:r>
      <w:r w:rsidR="001908C3" w:rsidRPr="00807CE5">
        <w:rPr>
          <w:sz w:val="23"/>
          <w:szCs w:val="23"/>
        </w:rPr>
        <w:t xml:space="preserve">lus </w:t>
      </w:r>
      <w:r w:rsidRPr="00807CE5">
        <w:rPr>
          <w:sz w:val="23"/>
          <w:szCs w:val="23"/>
        </w:rPr>
        <w:t xml:space="preserve">  </w:t>
      </w:r>
      <w:proofErr w:type="spellStart"/>
      <w:r w:rsidR="001908C3" w:rsidRPr="00807CE5">
        <w:rPr>
          <w:sz w:val="23"/>
          <w:szCs w:val="23"/>
        </w:rPr>
        <w:t>Bersyarat</w:t>
      </w:r>
      <w:proofErr w:type="spellEnd"/>
      <w:r w:rsidR="001908C3" w:rsidRPr="00807CE5">
        <w:rPr>
          <w:sz w:val="23"/>
          <w:szCs w:val="23"/>
        </w:rPr>
        <w:t>’ VR1 report irrespective whether it is reported in auction list or otherwise.</w:t>
      </w:r>
    </w:p>
    <w:p w:rsidR="00CD6CCD" w:rsidRPr="00807CE5" w:rsidRDefault="00CD6CCD" w:rsidP="00CD6CCD">
      <w:pPr>
        <w:numPr>
          <w:ilvl w:val="0"/>
          <w:numId w:val="2"/>
        </w:numPr>
        <w:tabs>
          <w:tab w:val="left" w:pos="540"/>
          <w:tab w:val="num" w:pos="1080"/>
        </w:tabs>
        <w:spacing w:before="120" w:after="120"/>
        <w:ind w:hanging="180"/>
        <w:jc w:val="both"/>
        <w:rPr>
          <w:sz w:val="23"/>
          <w:szCs w:val="23"/>
        </w:rPr>
      </w:pPr>
      <w:r w:rsidRPr="00807CE5">
        <w:rPr>
          <w:sz w:val="23"/>
          <w:szCs w:val="23"/>
        </w:rPr>
        <w:t xml:space="preserve">  </w:t>
      </w:r>
      <w:r w:rsidR="001908C3" w:rsidRPr="00807CE5">
        <w:rPr>
          <w:sz w:val="23"/>
          <w:szCs w:val="23"/>
        </w:rPr>
        <w:t>Vehicle</w:t>
      </w:r>
      <w:r w:rsidR="00362F7C" w:rsidRPr="00807CE5">
        <w:rPr>
          <w:sz w:val="23"/>
          <w:szCs w:val="23"/>
        </w:rPr>
        <w:t xml:space="preserve"> </w:t>
      </w:r>
      <w:r w:rsidR="00520CD9" w:rsidRPr="00807CE5">
        <w:rPr>
          <w:sz w:val="23"/>
          <w:szCs w:val="23"/>
        </w:rPr>
        <w:t>with “</w:t>
      </w:r>
      <w:r w:rsidR="00520CD9" w:rsidRPr="00807CE5">
        <w:rPr>
          <w:b/>
          <w:sz w:val="23"/>
          <w:szCs w:val="23"/>
        </w:rPr>
        <w:t>LULUS BERSYARAT</w:t>
      </w:r>
      <w:r w:rsidR="00520CD9" w:rsidRPr="00807CE5">
        <w:rPr>
          <w:sz w:val="23"/>
          <w:szCs w:val="23"/>
        </w:rPr>
        <w:t>” / “</w:t>
      </w:r>
      <w:r w:rsidR="00520CD9" w:rsidRPr="00807CE5">
        <w:rPr>
          <w:b/>
          <w:sz w:val="23"/>
          <w:szCs w:val="23"/>
        </w:rPr>
        <w:t>GAGAL</w:t>
      </w:r>
      <w:r w:rsidR="00520CD9" w:rsidRPr="00807CE5">
        <w:rPr>
          <w:sz w:val="23"/>
          <w:szCs w:val="23"/>
        </w:rPr>
        <w:t xml:space="preserve">” VR1 PUSPAKOM report which includes pillar cut, engine changed, ex-taxi, parts missing, </w:t>
      </w:r>
      <w:proofErr w:type="spellStart"/>
      <w:r w:rsidR="00520CD9" w:rsidRPr="00807CE5">
        <w:rPr>
          <w:sz w:val="23"/>
          <w:szCs w:val="23"/>
        </w:rPr>
        <w:t>etc</w:t>
      </w:r>
      <w:proofErr w:type="spellEnd"/>
      <w:r w:rsidR="00520CD9" w:rsidRPr="00807CE5">
        <w:rPr>
          <w:sz w:val="23"/>
          <w:szCs w:val="23"/>
        </w:rPr>
        <w:t xml:space="preserve"> irrespective whether it is reported in auction list or otherwise</w:t>
      </w:r>
      <w:r w:rsidR="001908C3" w:rsidRPr="00807CE5">
        <w:rPr>
          <w:sz w:val="23"/>
          <w:szCs w:val="23"/>
        </w:rPr>
        <w:t>.</w:t>
      </w:r>
    </w:p>
    <w:p w:rsidR="00CD6CCD" w:rsidRPr="00807CE5" w:rsidRDefault="00CD6CCD" w:rsidP="00CD6CCD">
      <w:pPr>
        <w:numPr>
          <w:ilvl w:val="0"/>
          <w:numId w:val="2"/>
        </w:numPr>
        <w:tabs>
          <w:tab w:val="left" w:pos="540"/>
          <w:tab w:val="num" w:pos="1080"/>
        </w:tabs>
        <w:spacing w:before="120" w:after="120"/>
        <w:ind w:hanging="180"/>
        <w:jc w:val="both"/>
        <w:rPr>
          <w:sz w:val="23"/>
          <w:szCs w:val="23"/>
        </w:rPr>
      </w:pPr>
      <w:r w:rsidRPr="00807CE5">
        <w:rPr>
          <w:sz w:val="23"/>
          <w:szCs w:val="23"/>
        </w:rPr>
        <w:t xml:space="preserve">  </w:t>
      </w:r>
      <w:r w:rsidR="00E2000F" w:rsidRPr="00807CE5">
        <w:rPr>
          <w:sz w:val="23"/>
          <w:szCs w:val="23"/>
        </w:rPr>
        <w:t xml:space="preserve">If </w:t>
      </w:r>
      <w:r w:rsidR="002C709F" w:rsidRPr="00807CE5">
        <w:rPr>
          <w:sz w:val="23"/>
          <w:szCs w:val="23"/>
        </w:rPr>
        <w:t xml:space="preserve">PUSPAKOM inspection is </w:t>
      </w:r>
      <w:r w:rsidR="002C709F" w:rsidRPr="00807CE5">
        <w:rPr>
          <w:b/>
          <w:sz w:val="23"/>
          <w:szCs w:val="23"/>
          <w:u w:val="single"/>
        </w:rPr>
        <w:t>NOT</w:t>
      </w:r>
      <w:r w:rsidR="002C709F" w:rsidRPr="00807CE5">
        <w:rPr>
          <w:sz w:val="23"/>
          <w:szCs w:val="23"/>
        </w:rPr>
        <w:t xml:space="preserve"> conducted on the successfully auctioned vehicle while it is still in the yard.</w:t>
      </w:r>
    </w:p>
    <w:p w:rsidR="00362F7C" w:rsidRPr="00807CE5" w:rsidRDefault="00CD6CCD" w:rsidP="00CD6CCD">
      <w:pPr>
        <w:numPr>
          <w:ilvl w:val="0"/>
          <w:numId w:val="2"/>
        </w:numPr>
        <w:tabs>
          <w:tab w:val="left" w:pos="540"/>
          <w:tab w:val="num" w:pos="1080"/>
        </w:tabs>
        <w:spacing w:before="120" w:after="120"/>
        <w:ind w:hanging="180"/>
        <w:jc w:val="both"/>
        <w:rPr>
          <w:sz w:val="23"/>
          <w:szCs w:val="23"/>
        </w:rPr>
      </w:pPr>
      <w:r w:rsidRPr="00807CE5">
        <w:rPr>
          <w:sz w:val="23"/>
          <w:szCs w:val="23"/>
        </w:rPr>
        <w:t xml:space="preserve">  </w:t>
      </w:r>
      <w:r w:rsidR="00362F7C" w:rsidRPr="00807CE5">
        <w:rPr>
          <w:sz w:val="23"/>
          <w:szCs w:val="23"/>
        </w:rPr>
        <w:t>If the defect</w:t>
      </w:r>
      <w:r w:rsidR="00F0519D" w:rsidRPr="00807CE5">
        <w:rPr>
          <w:sz w:val="23"/>
          <w:szCs w:val="23"/>
        </w:rPr>
        <w:t xml:space="preserve">s were found after the vehicle </w:t>
      </w:r>
      <w:r w:rsidR="001908C3" w:rsidRPr="00807CE5">
        <w:rPr>
          <w:sz w:val="23"/>
          <w:szCs w:val="23"/>
        </w:rPr>
        <w:t>has been</w:t>
      </w:r>
      <w:r w:rsidR="00F0519D" w:rsidRPr="00807CE5">
        <w:rPr>
          <w:sz w:val="23"/>
          <w:szCs w:val="23"/>
        </w:rPr>
        <w:t xml:space="preserve"> taken out from the </w:t>
      </w:r>
      <w:r w:rsidR="001908C3" w:rsidRPr="00807CE5">
        <w:rPr>
          <w:sz w:val="23"/>
          <w:szCs w:val="23"/>
        </w:rPr>
        <w:t>yard</w:t>
      </w:r>
      <w:r w:rsidR="00F0519D" w:rsidRPr="00807CE5">
        <w:rPr>
          <w:sz w:val="23"/>
          <w:szCs w:val="23"/>
        </w:rPr>
        <w:t xml:space="preserve"> even </w:t>
      </w:r>
      <w:r w:rsidR="007F67D9" w:rsidRPr="00807CE5">
        <w:rPr>
          <w:sz w:val="23"/>
          <w:szCs w:val="23"/>
        </w:rPr>
        <w:t>with “</w:t>
      </w:r>
      <w:r w:rsidR="00F0519D" w:rsidRPr="00807CE5">
        <w:rPr>
          <w:sz w:val="23"/>
          <w:szCs w:val="23"/>
        </w:rPr>
        <w:t>failed</w:t>
      </w:r>
      <w:r w:rsidR="007F67D9" w:rsidRPr="00807CE5">
        <w:rPr>
          <w:sz w:val="23"/>
          <w:szCs w:val="23"/>
        </w:rPr>
        <w:t>” P</w:t>
      </w:r>
      <w:r w:rsidR="00F0519D" w:rsidRPr="00807CE5">
        <w:rPr>
          <w:sz w:val="23"/>
          <w:szCs w:val="23"/>
        </w:rPr>
        <w:t>uspakom inspection report;</w:t>
      </w:r>
    </w:p>
    <w:p w:rsidR="003E6FFA" w:rsidRPr="00807CE5" w:rsidRDefault="001908C3" w:rsidP="00A32048">
      <w:pPr>
        <w:numPr>
          <w:ilvl w:val="0"/>
          <w:numId w:val="8"/>
        </w:numPr>
        <w:spacing w:before="120" w:after="120"/>
        <w:jc w:val="both"/>
        <w:rPr>
          <w:sz w:val="23"/>
          <w:szCs w:val="23"/>
        </w:rPr>
      </w:pPr>
      <w:r w:rsidRPr="00807CE5">
        <w:rPr>
          <w:sz w:val="23"/>
          <w:szCs w:val="23"/>
        </w:rPr>
        <w:t>All other terms and conditions stated in the Auction Contract and Conditions of Sales shall remain unchanged.</w:t>
      </w:r>
    </w:p>
    <w:p w:rsidR="003E6FFA" w:rsidRPr="00807CE5" w:rsidRDefault="00957BAF" w:rsidP="00A32048">
      <w:pPr>
        <w:numPr>
          <w:ilvl w:val="0"/>
          <w:numId w:val="8"/>
        </w:numPr>
        <w:spacing w:before="120" w:after="120"/>
        <w:jc w:val="both"/>
        <w:rPr>
          <w:sz w:val="23"/>
          <w:szCs w:val="23"/>
        </w:rPr>
      </w:pPr>
      <w:r w:rsidRPr="00807CE5">
        <w:rPr>
          <w:sz w:val="23"/>
          <w:szCs w:val="23"/>
        </w:rPr>
        <w:t xml:space="preserve">No particulars like engine number differ, clarity of hirer’s I/C, hirer deceased, change of transmission system, blacklisted by </w:t>
      </w:r>
      <w:r w:rsidR="005A6BD8" w:rsidRPr="00807CE5">
        <w:rPr>
          <w:sz w:val="23"/>
          <w:szCs w:val="23"/>
        </w:rPr>
        <w:t>Police/JPJ</w:t>
      </w:r>
      <w:r w:rsidRPr="00807CE5">
        <w:rPr>
          <w:sz w:val="23"/>
          <w:szCs w:val="23"/>
        </w:rPr>
        <w:t xml:space="preserve">, </w:t>
      </w:r>
      <w:proofErr w:type="spellStart"/>
      <w:r w:rsidRPr="00807CE5">
        <w:rPr>
          <w:sz w:val="23"/>
          <w:szCs w:val="23"/>
        </w:rPr>
        <w:t>etc</w:t>
      </w:r>
      <w:proofErr w:type="spellEnd"/>
      <w:r w:rsidRPr="00807CE5">
        <w:rPr>
          <w:sz w:val="23"/>
          <w:szCs w:val="23"/>
        </w:rPr>
        <w:t xml:space="preserve"> will be announced. </w:t>
      </w:r>
    </w:p>
    <w:p w:rsidR="002E17C0" w:rsidRPr="00807CE5" w:rsidRDefault="00957BAF" w:rsidP="001D05AD">
      <w:pPr>
        <w:numPr>
          <w:ilvl w:val="0"/>
          <w:numId w:val="8"/>
        </w:numPr>
        <w:spacing w:before="120" w:after="120"/>
        <w:jc w:val="both"/>
        <w:rPr>
          <w:sz w:val="23"/>
          <w:szCs w:val="23"/>
        </w:rPr>
      </w:pPr>
      <w:r w:rsidRPr="00807CE5">
        <w:rPr>
          <w:sz w:val="23"/>
          <w:szCs w:val="23"/>
        </w:rPr>
        <w:t>Bidder</w:t>
      </w:r>
      <w:r w:rsidR="005A6BD8" w:rsidRPr="00807CE5">
        <w:rPr>
          <w:sz w:val="23"/>
          <w:szCs w:val="23"/>
        </w:rPr>
        <w:t>s</w:t>
      </w:r>
      <w:r w:rsidRPr="00807CE5">
        <w:rPr>
          <w:sz w:val="23"/>
          <w:szCs w:val="23"/>
        </w:rPr>
        <w:t xml:space="preserve"> are advised to effect transfer of ownership via involuntary</w:t>
      </w:r>
      <w:r w:rsidR="003E6FFA" w:rsidRPr="00807CE5">
        <w:rPr>
          <w:sz w:val="23"/>
          <w:szCs w:val="23"/>
        </w:rPr>
        <w:t xml:space="preserve"> </w:t>
      </w:r>
      <w:r w:rsidR="00E2000F" w:rsidRPr="00807CE5">
        <w:rPr>
          <w:sz w:val="23"/>
          <w:szCs w:val="23"/>
        </w:rPr>
        <w:t>transfer (double transfer</w:t>
      </w:r>
      <w:r w:rsidRPr="00807CE5">
        <w:rPr>
          <w:sz w:val="23"/>
          <w:szCs w:val="23"/>
        </w:rPr>
        <w:t>).</w:t>
      </w:r>
      <w:r w:rsidR="003E6FFA" w:rsidRPr="00807CE5">
        <w:rPr>
          <w:sz w:val="23"/>
          <w:szCs w:val="23"/>
        </w:rPr>
        <w:t xml:space="preserve"> </w:t>
      </w:r>
      <w:r w:rsidRPr="00807CE5">
        <w:rPr>
          <w:sz w:val="23"/>
          <w:szCs w:val="23"/>
        </w:rPr>
        <w:t xml:space="preserve">Should the </w:t>
      </w:r>
      <w:r w:rsidR="00692C8B" w:rsidRPr="00807CE5">
        <w:rPr>
          <w:sz w:val="23"/>
          <w:szCs w:val="23"/>
        </w:rPr>
        <w:t xml:space="preserve">successful </w:t>
      </w:r>
      <w:r w:rsidRPr="00807CE5">
        <w:rPr>
          <w:sz w:val="23"/>
          <w:szCs w:val="23"/>
        </w:rPr>
        <w:t>bidder fraudulently obtains attestation on the transfer document to proceed w</w:t>
      </w:r>
      <w:r w:rsidR="005A6BD8" w:rsidRPr="00807CE5">
        <w:rPr>
          <w:sz w:val="23"/>
          <w:szCs w:val="23"/>
        </w:rPr>
        <w:t>i</w:t>
      </w:r>
      <w:r w:rsidRPr="00807CE5">
        <w:rPr>
          <w:sz w:val="23"/>
          <w:szCs w:val="23"/>
        </w:rPr>
        <w:t xml:space="preserve">th the voluntary transfer (single transfer), </w:t>
      </w:r>
      <w:r w:rsidR="00520CD9" w:rsidRPr="00807CE5">
        <w:rPr>
          <w:sz w:val="23"/>
          <w:szCs w:val="23"/>
        </w:rPr>
        <w:t>ABB/AIBB shall not be held liable if the transfer is subsequently denied</w:t>
      </w:r>
      <w:r w:rsidRPr="00807CE5">
        <w:rPr>
          <w:sz w:val="23"/>
          <w:szCs w:val="23"/>
        </w:rPr>
        <w:t>.</w:t>
      </w:r>
    </w:p>
    <w:p w:rsidR="00F75AC0" w:rsidRDefault="00F75AC0" w:rsidP="00E31EF0">
      <w:pPr>
        <w:tabs>
          <w:tab w:val="left" w:pos="540"/>
          <w:tab w:val="left" w:pos="900"/>
        </w:tabs>
        <w:suppressAutoHyphens/>
        <w:rPr>
          <w:rFonts w:eastAsia="DengXian"/>
          <w:b/>
          <w:bCs/>
          <w:sz w:val="20"/>
          <w:szCs w:val="20"/>
          <w:lang w:val="en-MY" w:eastAsia="zh-CN"/>
        </w:rPr>
      </w:pPr>
    </w:p>
    <w:p w:rsidR="00E31EF0" w:rsidRDefault="00E31EF0" w:rsidP="00E31EF0">
      <w:pPr>
        <w:tabs>
          <w:tab w:val="left" w:pos="540"/>
          <w:tab w:val="left" w:pos="900"/>
        </w:tabs>
        <w:suppressAutoHyphens/>
        <w:rPr>
          <w:rFonts w:eastAsia="DengXian"/>
          <w:b/>
          <w:bCs/>
          <w:sz w:val="20"/>
          <w:szCs w:val="20"/>
          <w:lang w:val="en-MY" w:eastAsia="zh-CN"/>
        </w:rPr>
      </w:pPr>
    </w:p>
    <w:p w:rsidR="00E31EF0" w:rsidRDefault="00E31EF0" w:rsidP="00E31EF0">
      <w:pPr>
        <w:tabs>
          <w:tab w:val="left" w:pos="540"/>
          <w:tab w:val="left" w:pos="900"/>
        </w:tabs>
        <w:suppressAutoHyphens/>
        <w:rPr>
          <w:rFonts w:eastAsia="DengXian"/>
          <w:b/>
          <w:bCs/>
          <w:sz w:val="20"/>
          <w:szCs w:val="20"/>
          <w:lang w:val="en-MY" w:eastAsia="zh-CN"/>
        </w:rPr>
      </w:pPr>
    </w:p>
    <w:p w:rsidR="00AA36EC" w:rsidRDefault="00AA36EC" w:rsidP="00E31EF0">
      <w:pPr>
        <w:tabs>
          <w:tab w:val="left" w:pos="540"/>
          <w:tab w:val="left" w:pos="900"/>
        </w:tabs>
        <w:suppressAutoHyphens/>
        <w:rPr>
          <w:rFonts w:eastAsia="DengXian"/>
          <w:b/>
          <w:bCs/>
          <w:sz w:val="20"/>
          <w:szCs w:val="20"/>
          <w:lang w:val="en-MY" w:eastAsia="zh-CN"/>
        </w:rPr>
      </w:pPr>
    </w:p>
    <w:p w:rsidR="00AA36EC" w:rsidRDefault="00AA36EC" w:rsidP="00E31EF0">
      <w:pPr>
        <w:tabs>
          <w:tab w:val="left" w:pos="540"/>
          <w:tab w:val="left" w:pos="900"/>
        </w:tabs>
        <w:suppressAutoHyphens/>
        <w:rPr>
          <w:rFonts w:eastAsia="DengXian"/>
          <w:b/>
          <w:bCs/>
          <w:sz w:val="20"/>
          <w:szCs w:val="20"/>
          <w:lang w:val="en-MY" w:eastAsia="zh-CN"/>
        </w:rPr>
      </w:pPr>
    </w:p>
    <w:p w:rsidR="00AA36EC" w:rsidRDefault="00AA36EC" w:rsidP="00E31EF0">
      <w:pPr>
        <w:tabs>
          <w:tab w:val="left" w:pos="540"/>
          <w:tab w:val="left" w:pos="900"/>
        </w:tabs>
        <w:suppressAutoHyphens/>
        <w:rPr>
          <w:rFonts w:eastAsia="DengXian"/>
          <w:b/>
          <w:bCs/>
          <w:sz w:val="20"/>
          <w:szCs w:val="20"/>
          <w:lang w:val="en-MY" w:eastAsia="zh-CN"/>
        </w:rPr>
      </w:pPr>
    </w:p>
    <w:p w:rsidR="00AA36EC" w:rsidRDefault="00AA36EC" w:rsidP="00E31EF0">
      <w:pPr>
        <w:tabs>
          <w:tab w:val="left" w:pos="540"/>
          <w:tab w:val="left" w:pos="900"/>
        </w:tabs>
        <w:suppressAutoHyphens/>
        <w:rPr>
          <w:rFonts w:eastAsia="DengXian"/>
          <w:b/>
          <w:bCs/>
          <w:sz w:val="20"/>
          <w:szCs w:val="20"/>
          <w:lang w:val="en-MY" w:eastAsia="zh-CN"/>
        </w:rPr>
      </w:pPr>
    </w:p>
    <w:p w:rsidR="00AA36EC" w:rsidRDefault="00AA36EC" w:rsidP="00E31EF0">
      <w:pPr>
        <w:tabs>
          <w:tab w:val="left" w:pos="540"/>
          <w:tab w:val="left" w:pos="900"/>
        </w:tabs>
        <w:suppressAutoHyphens/>
        <w:rPr>
          <w:rFonts w:eastAsia="DengXian"/>
          <w:b/>
          <w:bCs/>
          <w:sz w:val="20"/>
          <w:szCs w:val="20"/>
          <w:lang w:val="en-MY" w:eastAsia="zh-CN"/>
        </w:rPr>
      </w:pPr>
    </w:p>
    <w:p w:rsidR="00E31EF0" w:rsidRDefault="00E31EF0" w:rsidP="00E31EF0">
      <w:pPr>
        <w:tabs>
          <w:tab w:val="left" w:pos="540"/>
          <w:tab w:val="left" w:pos="900"/>
        </w:tabs>
        <w:suppressAutoHyphens/>
        <w:rPr>
          <w:rFonts w:eastAsia="DengXian"/>
          <w:b/>
          <w:bCs/>
          <w:sz w:val="20"/>
          <w:szCs w:val="20"/>
          <w:lang w:val="en-MY" w:eastAsia="zh-CN"/>
        </w:rPr>
      </w:pPr>
    </w:p>
    <w:p w:rsidR="00E31EF0" w:rsidRDefault="00E31EF0" w:rsidP="00E31EF0">
      <w:pPr>
        <w:tabs>
          <w:tab w:val="left" w:pos="540"/>
          <w:tab w:val="left" w:pos="900"/>
        </w:tabs>
        <w:suppressAutoHyphens/>
        <w:rPr>
          <w:rFonts w:eastAsia="DengXian"/>
          <w:b/>
          <w:bCs/>
          <w:sz w:val="20"/>
          <w:szCs w:val="20"/>
          <w:lang w:val="en-MY" w:eastAsia="zh-CN"/>
        </w:rPr>
      </w:pPr>
    </w:p>
    <w:p w:rsidR="00E31EF0" w:rsidRPr="00F75AC0" w:rsidRDefault="00E31EF0" w:rsidP="00E31EF0">
      <w:pPr>
        <w:tabs>
          <w:tab w:val="left" w:pos="540"/>
          <w:tab w:val="left" w:pos="900"/>
        </w:tabs>
        <w:suppressAutoHyphens/>
        <w:rPr>
          <w:rFonts w:eastAsia="Times New Roman"/>
          <w:lang w:eastAsia="ar-SA"/>
        </w:rPr>
      </w:pPr>
    </w:p>
    <w:p w:rsidR="00F75AC0" w:rsidRPr="00F75AC0" w:rsidRDefault="00F75AC0" w:rsidP="00F75AC0">
      <w:pPr>
        <w:tabs>
          <w:tab w:val="left" w:pos="540"/>
          <w:tab w:val="left" w:pos="900"/>
        </w:tabs>
        <w:suppressAutoHyphens/>
        <w:ind w:left="360"/>
        <w:jc w:val="center"/>
        <w:rPr>
          <w:rFonts w:eastAsia="Times New Roman"/>
          <w:b/>
          <w:lang w:eastAsia="ar-SA"/>
        </w:rPr>
      </w:pPr>
      <w:r w:rsidRPr="00F75AC0">
        <w:rPr>
          <w:rFonts w:eastAsia="Times New Roman"/>
          <w:b/>
          <w:lang w:eastAsia="ar-SA"/>
        </w:rPr>
        <w:lastRenderedPageBreak/>
        <w:t>ACKNOWLEDGEMENT RECEIPT OF VEHICLE/EQUIPMENT SALE BY AUCTION/TENDER</w:t>
      </w:r>
    </w:p>
    <w:p w:rsidR="00F75AC0" w:rsidRPr="00F75AC0" w:rsidRDefault="00F75AC0" w:rsidP="00F75AC0">
      <w:pPr>
        <w:tabs>
          <w:tab w:val="left" w:pos="540"/>
          <w:tab w:val="left" w:pos="900"/>
        </w:tabs>
        <w:suppressAutoHyphens/>
        <w:ind w:left="360"/>
        <w:rPr>
          <w:rFonts w:eastAsia="Times New Roman"/>
          <w:b/>
          <w:lang w:eastAsia="ar-SA"/>
        </w:rPr>
      </w:pPr>
    </w:p>
    <w:p w:rsidR="00F75AC0" w:rsidRPr="00F75AC0" w:rsidRDefault="00F75AC0" w:rsidP="00F75AC0">
      <w:pPr>
        <w:tabs>
          <w:tab w:val="left" w:pos="540"/>
          <w:tab w:val="left" w:pos="900"/>
        </w:tabs>
        <w:suppressAutoHyphens/>
        <w:ind w:left="360"/>
        <w:rPr>
          <w:rFonts w:eastAsia="Times New Roman"/>
          <w:b/>
          <w:lang w:eastAsia="ar-SA"/>
        </w:rPr>
      </w:pPr>
    </w:p>
    <w:p w:rsidR="00F75AC0" w:rsidRPr="00F75AC0" w:rsidRDefault="00F75AC0" w:rsidP="00F75AC0">
      <w:pPr>
        <w:tabs>
          <w:tab w:val="left" w:pos="540"/>
          <w:tab w:val="left" w:pos="900"/>
        </w:tabs>
        <w:suppressAutoHyphens/>
        <w:ind w:left="360"/>
        <w:rPr>
          <w:rFonts w:eastAsia="Times New Roman"/>
          <w:lang w:eastAsia="ar-SA"/>
        </w:rPr>
      </w:pPr>
      <w:r w:rsidRPr="00F75AC0">
        <w:rPr>
          <w:rFonts w:eastAsia="Times New Roman"/>
          <w:lang w:eastAsia="ar-SA"/>
        </w:rPr>
        <w:t>Date</w:t>
      </w:r>
      <w:r w:rsidRPr="00F75AC0">
        <w:rPr>
          <w:rFonts w:eastAsia="Times New Roman"/>
          <w:lang w:eastAsia="ar-SA"/>
        </w:rPr>
        <w:tab/>
      </w:r>
      <w:r w:rsidRPr="00F75AC0">
        <w:rPr>
          <w:rFonts w:eastAsia="Times New Roman"/>
          <w:lang w:eastAsia="ar-SA"/>
        </w:rPr>
        <w:tab/>
      </w:r>
      <w:r w:rsidRPr="00F75AC0">
        <w:rPr>
          <w:rFonts w:eastAsia="Times New Roman"/>
          <w:lang w:eastAsia="ar-SA"/>
        </w:rPr>
        <w:tab/>
        <w:t>:…………………………………………………</w:t>
      </w:r>
    </w:p>
    <w:p w:rsidR="00F75AC0" w:rsidRPr="00F75AC0" w:rsidRDefault="00F75AC0" w:rsidP="00F75AC0">
      <w:pPr>
        <w:tabs>
          <w:tab w:val="left" w:pos="540"/>
          <w:tab w:val="left" w:pos="900"/>
        </w:tabs>
        <w:suppressAutoHyphens/>
        <w:ind w:left="360"/>
        <w:rPr>
          <w:rFonts w:eastAsia="Times New Roman"/>
          <w:lang w:eastAsia="ar-SA"/>
        </w:rPr>
      </w:pPr>
      <w:r w:rsidRPr="00F75AC0">
        <w:rPr>
          <w:rFonts w:eastAsia="Times New Roman"/>
          <w:lang w:eastAsia="ar-SA"/>
        </w:rPr>
        <w:t>From</w:t>
      </w:r>
      <w:r w:rsidRPr="00F75AC0">
        <w:rPr>
          <w:rFonts w:eastAsia="Times New Roman"/>
          <w:lang w:eastAsia="ar-SA"/>
        </w:rPr>
        <w:tab/>
      </w:r>
      <w:r w:rsidRPr="00F75AC0">
        <w:rPr>
          <w:rFonts w:eastAsia="Times New Roman"/>
          <w:lang w:eastAsia="ar-SA"/>
        </w:rPr>
        <w:tab/>
      </w:r>
      <w:r w:rsidRPr="00F75AC0">
        <w:rPr>
          <w:rFonts w:eastAsia="Times New Roman"/>
          <w:lang w:eastAsia="ar-SA"/>
        </w:rPr>
        <w:tab/>
        <w:t>:</w:t>
      </w:r>
    </w:p>
    <w:p w:rsidR="00F75AC0" w:rsidRPr="00F75AC0" w:rsidRDefault="00F75AC0" w:rsidP="00F75AC0">
      <w:pPr>
        <w:tabs>
          <w:tab w:val="left" w:pos="540"/>
          <w:tab w:val="left" w:pos="900"/>
        </w:tabs>
        <w:suppressAutoHyphens/>
        <w:ind w:left="360"/>
        <w:rPr>
          <w:rFonts w:eastAsia="Times New Roman"/>
          <w:lang w:eastAsia="ar-SA"/>
        </w:rPr>
      </w:pPr>
      <w:r w:rsidRPr="00F75AC0">
        <w:rPr>
          <w:rFonts w:eastAsia="Times New Roman"/>
          <w:lang w:eastAsia="ar-SA"/>
        </w:rPr>
        <w:t>Name</w:t>
      </w:r>
      <w:r w:rsidRPr="00F75AC0">
        <w:rPr>
          <w:rFonts w:eastAsia="Times New Roman"/>
          <w:lang w:eastAsia="ar-SA"/>
        </w:rPr>
        <w:tab/>
      </w:r>
      <w:r w:rsidRPr="00F75AC0">
        <w:rPr>
          <w:rFonts w:eastAsia="Times New Roman"/>
          <w:lang w:eastAsia="ar-SA"/>
        </w:rPr>
        <w:tab/>
        <w:t>:…………………………………………………</w:t>
      </w:r>
    </w:p>
    <w:p w:rsidR="00F75AC0" w:rsidRPr="00F75AC0" w:rsidRDefault="00F75AC0" w:rsidP="00F75AC0">
      <w:pPr>
        <w:tabs>
          <w:tab w:val="left" w:pos="540"/>
          <w:tab w:val="left" w:pos="900"/>
        </w:tabs>
        <w:suppressAutoHyphens/>
        <w:ind w:left="360"/>
        <w:rPr>
          <w:rFonts w:eastAsia="Times New Roman"/>
          <w:lang w:eastAsia="ar-SA"/>
        </w:rPr>
      </w:pPr>
      <w:r w:rsidRPr="00F75AC0">
        <w:rPr>
          <w:rFonts w:eastAsia="Times New Roman"/>
          <w:lang w:eastAsia="ar-SA"/>
        </w:rPr>
        <w:t>Address</w:t>
      </w:r>
      <w:r w:rsidRPr="00F75AC0">
        <w:rPr>
          <w:rFonts w:eastAsia="Times New Roman"/>
          <w:lang w:eastAsia="ar-SA"/>
        </w:rPr>
        <w:tab/>
      </w:r>
      <w:r w:rsidRPr="00F75AC0">
        <w:rPr>
          <w:rFonts w:eastAsia="Times New Roman"/>
          <w:lang w:eastAsia="ar-SA"/>
        </w:rPr>
        <w:tab/>
        <w:t>:…………………………………………………</w:t>
      </w:r>
    </w:p>
    <w:p w:rsidR="00F75AC0" w:rsidRPr="00F75AC0" w:rsidRDefault="00F75AC0" w:rsidP="00F75AC0">
      <w:pPr>
        <w:tabs>
          <w:tab w:val="left" w:pos="540"/>
          <w:tab w:val="left" w:pos="900"/>
        </w:tabs>
        <w:suppressAutoHyphens/>
        <w:ind w:left="360"/>
        <w:rPr>
          <w:rFonts w:eastAsia="Times New Roman"/>
          <w:lang w:eastAsia="ar-SA"/>
        </w:rPr>
      </w:pPr>
      <w:r w:rsidRPr="00F75AC0">
        <w:rPr>
          <w:rFonts w:eastAsia="Times New Roman"/>
          <w:lang w:eastAsia="ar-SA"/>
        </w:rPr>
        <w:tab/>
      </w:r>
      <w:r w:rsidRPr="00F75AC0">
        <w:rPr>
          <w:rFonts w:eastAsia="Times New Roman"/>
          <w:lang w:eastAsia="ar-SA"/>
        </w:rPr>
        <w:tab/>
      </w:r>
      <w:r w:rsidRPr="00F75AC0">
        <w:rPr>
          <w:rFonts w:eastAsia="Times New Roman"/>
          <w:lang w:eastAsia="ar-SA"/>
        </w:rPr>
        <w:tab/>
      </w:r>
      <w:r w:rsidRPr="00F75AC0">
        <w:rPr>
          <w:rFonts w:eastAsia="Times New Roman"/>
          <w:lang w:eastAsia="ar-SA"/>
        </w:rPr>
        <w:tab/>
        <w:t xml:space="preserve"> ………………………………………………….</w:t>
      </w:r>
    </w:p>
    <w:p w:rsidR="00F75AC0" w:rsidRPr="00F75AC0" w:rsidRDefault="00F75AC0" w:rsidP="00F75AC0">
      <w:pPr>
        <w:tabs>
          <w:tab w:val="left" w:pos="540"/>
          <w:tab w:val="left" w:pos="900"/>
        </w:tabs>
        <w:suppressAutoHyphens/>
        <w:ind w:left="360"/>
        <w:rPr>
          <w:rFonts w:eastAsia="Times New Roman"/>
          <w:lang w:eastAsia="ar-SA"/>
        </w:rPr>
      </w:pPr>
      <w:r w:rsidRPr="00F75AC0">
        <w:rPr>
          <w:rFonts w:eastAsia="Times New Roman"/>
          <w:lang w:eastAsia="ar-SA"/>
        </w:rPr>
        <w:tab/>
      </w:r>
      <w:r w:rsidRPr="00F75AC0">
        <w:rPr>
          <w:rFonts w:eastAsia="Times New Roman"/>
          <w:lang w:eastAsia="ar-SA"/>
        </w:rPr>
        <w:tab/>
      </w:r>
      <w:r w:rsidRPr="00F75AC0">
        <w:rPr>
          <w:rFonts w:eastAsia="Times New Roman"/>
          <w:lang w:eastAsia="ar-SA"/>
        </w:rPr>
        <w:tab/>
      </w:r>
      <w:r w:rsidRPr="00F75AC0">
        <w:rPr>
          <w:rFonts w:eastAsia="Times New Roman"/>
          <w:lang w:eastAsia="ar-SA"/>
        </w:rPr>
        <w:tab/>
        <w:t xml:space="preserve"> ………………………………………………….</w:t>
      </w:r>
    </w:p>
    <w:p w:rsidR="00F75AC0" w:rsidRPr="00F75AC0" w:rsidRDefault="00F75AC0" w:rsidP="00F75AC0">
      <w:pPr>
        <w:tabs>
          <w:tab w:val="left" w:pos="540"/>
          <w:tab w:val="left" w:pos="900"/>
        </w:tabs>
        <w:suppressAutoHyphens/>
        <w:ind w:left="360"/>
        <w:rPr>
          <w:rFonts w:eastAsia="Times New Roman"/>
          <w:lang w:eastAsia="ar-SA"/>
        </w:rPr>
      </w:pPr>
    </w:p>
    <w:p w:rsidR="00F75AC0" w:rsidRPr="00F75AC0" w:rsidRDefault="00F75AC0" w:rsidP="00F75AC0">
      <w:pPr>
        <w:tabs>
          <w:tab w:val="left" w:pos="540"/>
          <w:tab w:val="left" w:pos="900"/>
        </w:tabs>
        <w:suppressAutoHyphens/>
        <w:ind w:left="360"/>
        <w:rPr>
          <w:rFonts w:eastAsia="Times New Roman"/>
          <w:lang w:eastAsia="ar-SA"/>
        </w:rPr>
      </w:pPr>
      <w:r w:rsidRPr="00F75AC0">
        <w:rPr>
          <w:rFonts w:eastAsia="Times New Roman"/>
          <w:lang w:eastAsia="ar-SA"/>
        </w:rPr>
        <w:t>To</w:t>
      </w:r>
      <w:r w:rsidRPr="00F75AC0">
        <w:rPr>
          <w:rFonts w:eastAsia="Times New Roman"/>
          <w:lang w:eastAsia="ar-SA"/>
        </w:rPr>
        <w:tab/>
      </w:r>
      <w:r w:rsidRPr="00F75AC0">
        <w:rPr>
          <w:rFonts w:eastAsia="Times New Roman"/>
          <w:lang w:eastAsia="ar-SA"/>
        </w:rPr>
        <w:tab/>
      </w:r>
      <w:r w:rsidRPr="00F75AC0">
        <w:rPr>
          <w:rFonts w:eastAsia="Times New Roman"/>
          <w:lang w:eastAsia="ar-SA"/>
        </w:rPr>
        <w:tab/>
        <w:t xml:space="preserve">: </w:t>
      </w:r>
      <w:proofErr w:type="spellStart"/>
      <w:r w:rsidRPr="00F75AC0">
        <w:rPr>
          <w:rFonts w:eastAsia="Times New Roman"/>
          <w:lang w:eastAsia="ar-SA"/>
        </w:rPr>
        <w:t>Affin</w:t>
      </w:r>
      <w:proofErr w:type="spellEnd"/>
      <w:r w:rsidRPr="00F75AC0">
        <w:rPr>
          <w:rFonts w:eastAsia="Times New Roman"/>
          <w:lang w:eastAsia="ar-SA"/>
        </w:rPr>
        <w:t xml:space="preserve"> Bank </w:t>
      </w:r>
      <w:proofErr w:type="spellStart"/>
      <w:r w:rsidRPr="00F75AC0">
        <w:rPr>
          <w:rFonts w:eastAsia="Times New Roman"/>
          <w:lang w:eastAsia="ar-SA"/>
        </w:rPr>
        <w:t>Berhad</w:t>
      </w:r>
      <w:proofErr w:type="spellEnd"/>
      <w:r w:rsidRPr="00F75AC0">
        <w:rPr>
          <w:rFonts w:eastAsia="Times New Roman"/>
          <w:lang w:eastAsia="ar-SA"/>
        </w:rPr>
        <w:t xml:space="preserve"> (“ABB”)/</w:t>
      </w:r>
      <w:proofErr w:type="spellStart"/>
      <w:r w:rsidRPr="00F75AC0">
        <w:rPr>
          <w:rFonts w:eastAsia="Times New Roman"/>
          <w:lang w:eastAsia="ar-SA"/>
        </w:rPr>
        <w:t>Affin</w:t>
      </w:r>
      <w:proofErr w:type="spellEnd"/>
      <w:r w:rsidRPr="00F75AC0">
        <w:rPr>
          <w:rFonts w:eastAsia="Times New Roman"/>
          <w:lang w:eastAsia="ar-SA"/>
        </w:rPr>
        <w:t xml:space="preserve"> Islamic Bank </w:t>
      </w:r>
      <w:proofErr w:type="spellStart"/>
      <w:r w:rsidRPr="00F75AC0">
        <w:rPr>
          <w:rFonts w:eastAsia="Times New Roman"/>
          <w:lang w:eastAsia="ar-SA"/>
        </w:rPr>
        <w:t>Berhad</w:t>
      </w:r>
      <w:proofErr w:type="spellEnd"/>
      <w:r w:rsidRPr="00F75AC0">
        <w:rPr>
          <w:rFonts w:eastAsia="Times New Roman"/>
          <w:lang w:eastAsia="ar-SA"/>
        </w:rPr>
        <w:t xml:space="preserve"> “AIBB”),</w:t>
      </w:r>
    </w:p>
    <w:p w:rsidR="00F75AC0" w:rsidRPr="00F75AC0" w:rsidRDefault="00F75AC0" w:rsidP="00F75AC0">
      <w:pPr>
        <w:tabs>
          <w:tab w:val="left" w:pos="540"/>
          <w:tab w:val="left" w:pos="1080"/>
        </w:tabs>
        <w:suppressAutoHyphens/>
        <w:ind w:left="360"/>
        <w:rPr>
          <w:rFonts w:eastAsia="Times New Roman"/>
          <w:lang w:eastAsia="ar-SA"/>
        </w:rPr>
      </w:pPr>
    </w:p>
    <w:p w:rsidR="00F75AC0" w:rsidRPr="00F75AC0" w:rsidRDefault="00F75AC0" w:rsidP="00F75AC0">
      <w:pPr>
        <w:tabs>
          <w:tab w:val="left" w:pos="540"/>
          <w:tab w:val="left" w:pos="1080"/>
          <w:tab w:val="left" w:pos="2880"/>
        </w:tabs>
        <w:suppressAutoHyphens/>
        <w:ind w:left="360"/>
        <w:rPr>
          <w:rFonts w:eastAsia="Times New Roman"/>
          <w:lang w:eastAsia="ar-SA"/>
        </w:rPr>
      </w:pPr>
      <w:r w:rsidRPr="00F75AC0">
        <w:rPr>
          <w:rFonts w:eastAsia="Times New Roman"/>
          <w:lang w:eastAsia="ar-SA"/>
        </w:rPr>
        <w:tab/>
      </w:r>
      <w:r w:rsidRPr="00F75AC0">
        <w:rPr>
          <w:rFonts w:eastAsia="Times New Roman"/>
          <w:lang w:eastAsia="ar-SA"/>
        </w:rPr>
        <w:tab/>
        <w:t xml:space="preserve">                    Hire Purchase Hub:………………………………..</w:t>
      </w:r>
    </w:p>
    <w:p w:rsidR="00F75AC0" w:rsidRPr="00F75AC0" w:rsidRDefault="00F75AC0" w:rsidP="00F75AC0">
      <w:pPr>
        <w:tabs>
          <w:tab w:val="left" w:pos="540"/>
          <w:tab w:val="left" w:pos="1080"/>
        </w:tabs>
        <w:suppressAutoHyphens/>
        <w:ind w:left="360"/>
        <w:rPr>
          <w:rFonts w:eastAsia="Times New Roman"/>
          <w:lang w:eastAsia="ar-SA"/>
        </w:rPr>
      </w:pPr>
    </w:p>
    <w:p w:rsidR="00F75AC0" w:rsidRPr="00F75AC0" w:rsidRDefault="00F75AC0" w:rsidP="00F75AC0">
      <w:pPr>
        <w:tabs>
          <w:tab w:val="left" w:pos="540"/>
          <w:tab w:val="left" w:pos="1080"/>
        </w:tabs>
        <w:suppressAutoHyphens/>
        <w:ind w:left="360"/>
        <w:rPr>
          <w:rFonts w:eastAsia="Times New Roman"/>
          <w:lang w:eastAsia="ar-SA"/>
        </w:rPr>
      </w:pPr>
      <w:r w:rsidRPr="00F75AC0">
        <w:rPr>
          <w:rFonts w:eastAsia="Times New Roman"/>
          <w:lang w:eastAsia="ar-SA"/>
        </w:rPr>
        <w:t>Dear Sir,</w:t>
      </w:r>
    </w:p>
    <w:p w:rsidR="00F75AC0" w:rsidRPr="00F75AC0" w:rsidRDefault="00F75AC0" w:rsidP="00F75AC0">
      <w:pPr>
        <w:tabs>
          <w:tab w:val="left" w:pos="540"/>
          <w:tab w:val="left" w:pos="1080"/>
        </w:tabs>
        <w:suppressAutoHyphens/>
        <w:ind w:left="360"/>
        <w:rPr>
          <w:rFonts w:eastAsia="Times New Roman"/>
          <w:lang w:eastAsia="ar-SA"/>
        </w:rPr>
      </w:pPr>
    </w:p>
    <w:p w:rsidR="00F75AC0" w:rsidRPr="00F75AC0" w:rsidRDefault="00F75AC0" w:rsidP="00F75AC0">
      <w:pPr>
        <w:tabs>
          <w:tab w:val="left" w:pos="540"/>
          <w:tab w:val="left" w:pos="1080"/>
        </w:tabs>
        <w:suppressAutoHyphens/>
        <w:ind w:left="360"/>
        <w:rPr>
          <w:rFonts w:eastAsia="Times New Roman"/>
          <w:lang w:eastAsia="ar-SA"/>
        </w:rPr>
      </w:pPr>
      <w:r w:rsidRPr="00F75AC0">
        <w:rPr>
          <w:rFonts w:eastAsia="Times New Roman"/>
          <w:lang w:eastAsia="ar-SA"/>
        </w:rPr>
        <w:t>Registration No./Serial No :………………………………………………………………...</w:t>
      </w:r>
    </w:p>
    <w:p w:rsidR="00F75AC0" w:rsidRPr="00F75AC0" w:rsidRDefault="00F75AC0" w:rsidP="00F75AC0">
      <w:pPr>
        <w:tabs>
          <w:tab w:val="left" w:pos="540"/>
          <w:tab w:val="left" w:pos="1080"/>
        </w:tabs>
        <w:suppressAutoHyphens/>
        <w:ind w:left="360"/>
        <w:rPr>
          <w:rFonts w:eastAsia="Times New Roman"/>
          <w:lang w:eastAsia="ar-SA"/>
        </w:rPr>
      </w:pPr>
    </w:p>
    <w:p w:rsidR="00F75AC0" w:rsidRDefault="00F75AC0" w:rsidP="00F75AC0">
      <w:pPr>
        <w:tabs>
          <w:tab w:val="left" w:pos="540"/>
          <w:tab w:val="left" w:pos="1080"/>
        </w:tabs>
        <w:suppressAutoHyphens/>
        <w:ind w:left="360"/>
        <w:rPr>
          <w:rFonts w:eastAsia="Times New Roman"/>
          <w:lang w:eastAsia="ar-SA"/>
        </w:rPr>
      </w:pPr>
      <w:r w:rsidRPr="00F75AC0">
        <w:rPr>
          <w:rFonts w:eastAsia="Times New Roman"/>
          <w:lang w:eastAsia="ar-SA"/>
        </w:rPr>
        <w:t>Description of vehicle/equipment :…………………………………………………………</w:t>
      </w:r>
    </w:p>
    <w:p w:rsidR="00FB1571" w:rsidRPr="00F75AC0" w:rsidRDefault="00FB1571" w:rsidP="00FB1571">
      <w:pPr>
        <w:pBdr>
          <w:bottom w:val="single" w:sz="4" w:space="1" w:color="auto"/>
        </w:pBdr>
        <w:tabs>
          <w:tab w:val="left" w:pos="540"/>
          <w:tab w:val="left" w:pos="1080"/>
        </w:tabs>
        <w:suppressAutoHyphens/>
        <w:ind w:left="360"/>
        <w:rPr>
          <w:rFonts w:eastAsia="Times New Roman"/>
          <w:lang w:eastAsia="ar-SA"/>
        </w:rPr>
      </w:pPr>
    </w:p>
    <w:p w:rsidR="00F75AC0" w:rsidRPr="00F75AC0" w:rsidRDefault="00F75AC0" w:rsidP="00F75AC0">
      <w:pPr>
        <w:tabs>
          <w:tab w:val="left" w:pos="540"/>
          <w:tab w:val="left" w:pos="1080"/>
        </w:tabs>
        <w:suppressAutoHyphens/>
        <w:ind w:left="360"/>
        <w:rPr>
          <w:rFonts w:eastAsia="Times New Roman"/>
          <w:lang w:eastAsia="ar-SA"/>
        </w:rPr>
      </w:pPr>
    </w:p>
    <w:p w:rsidR="00F75AC0" w:rsidRPr="00F75AC0" w:rsidRDefault="00F75AC0" w:rsidP="00F75AC0">
      <w:pPr>
        <w:tabs>
          <w:tab w:val="left" w:pos="540"/>
          <w:tab w:val="left" w:pos="1080"/>
        </w:tabs>
        <w:suppressAutoHyphens/>
        <w:ind w:left="360"/>
        <w:jc w:val="both"/>
        <w:rPr>
          <w:rFonts w:eastAsia="Times New Roman"/>
          <w:lang w:eastAsia="ar-SA"/>
        </w:rPr>
      </w:pPr>
      <w:r w:rsidRPr="00F75AC0">
        <w:rPr>
          <w:rFonts w:eastAsia="Times New Roman"/>
          <w:lang w:eastAsia="ar-SA"/>
        </w:rPr>
        <w:t>I/We, the bidder of the above vehicle/equipment acknowledge receipt from ABB/AIBB the said vehicle/equipment after settling the purchase price of the above through sales by public auction/tender.</w:t>
      </w:r>
    </w:p>
    <w:p w:rsidR="00F75AC0" w:rsidRPr="00F75AC0" w:rsidRDefault="00F75AC0" w:rsidP="00F75AC0">
      <w:pPr>
        <w:tabs>
          <w:tab w:val="left" w:pos="540"/>
          <w:tab w:val="left" w:pos="1080"/>
        </w:tabs>
        <w:suppressAutoHyphens/>
        <w:ind w:left="360"/>
        <w:jc w:val="both"/>
        <w:rPr>
          <w:rFonts w:eastAsia="Times New Roman"/>
          <w:lang w:eastAsia="ar-SA"/>
        </w:rPr>
      </w:pPr>
    </w:p>
    <w:p w:rsidR="00F75AC0" w:rsidRPr="00F75AC0" w:rsidRDefault="00F75AC0" w:rsidP="00F75AC0">
      <w:pPr>
        <w:tabs>
          <w:tab w:val="left" w:pos="540"/>
          <w:tab w:val="left" w:pos="1080"/>
        </w:tabs>
        <w:suppressAutoHyphens/>
        <w:ind w:left="360"/>
        <w:jc w:val="both"/>
        <w:rPr>
          <w:rFonts w:eastAsia="Times New Roman"/>
          <w:lang w:eastAsia="ar-SA"/>
        </w:rPr>
      </w:pPr>
      <w:r w:rsidRPr="00F75AC0">
        <w:rPr>
          <w:rFonts w:eastAsia="Times New Roman"/>
          <w:lang w:eastAsia="ar-SA"/>
        </w:rPr>
        <w:t>I/We acknowledge that the said vehicle/equipment is purchased by me/us on “</w:t>
      </w:r>
      <w:r w:rsidRPr="00F75AC0">
        <w:rPr>
          <w:rFonts w:eastAsia="Times New Roman"/>
          <w:b/>
          <w:bCs/>
          <w:lang w:eastAsia="ar-SA"/>
        </w:rPr>
        <w:t>AS IS WHERE IS</w:t>
      </w:r>
      <w:r w:rsidRPr="00F75AC0">
        <w:rPr>
          <w:rFonts w:eastAsia="Times New Roman"/>
          <w:lang w:eastAsia="ar-SA"/>
        </w:rPr>
        <w:t xml:space="preserve">” basis in the public auction/tender. I/We further acknowledge that express requirement for the vehicle/equipment to be inspected by </w:t>
      </w:r>
      <w:proofErr w:type="spellStart"/>
      <w:r w:rsidRPr="00F75AC0">
        <w:rPr>
          <w:rFonts w:eastAsia="Times New Roman"/>
          <w:lang w:eastAsia="ar-SA"/>
        </w:rPr>
        <w:t>Puspakom</w:t>
      </w:r>
      <w:proofErr w:type="spellEnd"/>
      <w:r w:rsidRPr="00F75AC0">
        <w:rPr>
          <w:rFonts w:eastAsia="Times New Roman"/>
          <w:lang w:eastAsia="ar-SA"/>
        </w:rPr>
        <w:t xml:space="preserve"> at my/our own arrangement and expenses before I/We finalize the balance of purchase price and remove / take out the above vehicle/equipment from ABB/AIBB’s licensed store yards. </w:t>
      </w:r>
    </w:p>
    <w:p w:rsidR="00F75AC0" w:rsidRPr="00F75AC0" w:rsidRDefault="00F75AC0" w:rsidP="00F75AC0">
      <w:pPr>
        <w:tabs>
          <w:tab w:val="left" w:pos="540"/>
          <w:tab w:val="left" w:pos="1080"/>
        </w:tabs>
        <w:suppressAutoHyphens/>
        <w:ind w:left="360"/>
        <w:jc w:val="both"/>
        <w:rPr>
          <w:rFonts w:eastAsia="Times New Roman"/>
          <w:lang w:eastAsia="ar-SA"/>
        </w:rPr>
      </w:pPr>
    </w:p>
    <w:p w:rsidR="00F75AC0" w:rsidRPr="00F75AC0" w:rsidRDefault="00F75AC0" w:rsidP="00F75AC0">
      <w:pPr>
        <w:tabs>
          <w:tab w:val="left" w:pos="540"/>
          <w:tab w:val="left" w:pos="1080"/>
        </w:tabs>
        <w:suppressAutoHyphens/>
        <w:ind w:left="360"/>
        <w:jc w:val="both"/>
        <w:rPr>
          <w:rFonts w:eastAsia="Times New Roman"/>
          <w:lang w:eastAsia="ar-SA"/>
        </w:rPr>
      </w:pPr>
      <w:r w:rsidRPr="00F75AC0">
        <w:rPr>
          <w:rFonts w:eastAsia="Times New Roman"/>
          <w:lang w:eastAsia="ar-SA"/>
        </w:rPr>
        <w:t>I/We irrevocably agree that once the said vehicle/equipment is removed/taken out, ABB/AIBB shall not be held liable in any way what so ever and that ABB/AIBB is not liable to refund the auction/sale proceed to me/us due to any defects to the vehicle/equipment including engine changed and suspected cut and joint that are subsequently discovered once the vehicle/equipment is removed/taken out from ABB’s/AIBB’s licensed store yards.</w:t>
      </w:r>
    </w:p>
    <w:p w:rsidR="00F75AC0" w:rsidRPr="00F75AC0" w:rsidRDefault="00F75AC0" w:rsidP="00F75AC0">
      <w:pPr>
        <w:tabs>
          <w:tab w:val="left" w:pos="540"/>
          <w:tab w:val="left" w:pos="1080"/>
        </w:tabs>
        <w:suppressAutoHyphens/>
        <w:rPr>
          <w:rFonts w:eastAsia="Times New Roman"/>
          <w:lang w:eastAsia="ar-SA"/>
        </w:rPr>
      </w:pPr>
    </w:p>
    <w:p w:rsidR="00F75AC0" w:rsidRPr="00F75AC0" w:rsidRDefault="00F75AC0" w:rsidP="00F75AC0">
      <w:pPr>
        <w:tabs>
          <w:tab w:val="left" w:pos="540"/>
          <w:tab w:val="left" w:pos="1080"/>
        </w:tabs>
        <w:suppressAutoHyphens/>
        <w:ind w:left="360"/>
        <w:rPr>
          <w:rFonts w:eastAsia="Times New Roman"/>
          <w:lang w:eastAsia="ar-SA"/>
        </w:rPr>
      </w:pPr>
      <w:r w:rsidRPr="00F75AC0">
        <w:rPr>
          <w:rFonts w:eastAsia="Times New Roman"/>
          <w:lang w:eastAsia="ar-SA"/>
        </w:rPr>
        <w:t>Yours faithfully,</w:t>
      </w:r>
    </w:p>
    <w:p w:rsidR="00F75AC0" w:rsidRDefault="00F75AC0" w:rsidP="00F75AC0">
      <w:pPr>
        <w:tabs>
          <w:tab w:val="left" w:pos="540"/>
          <w:tab w:val="left" w:pos="1080"/>
        </w:tabs>
        <w:suppressAutoHyphens/>
        <w:ind w:left="360"/>
        <w:rPr>
          <w:rFonts w:eastAsia="Times New Roman"/>
          <w:lang w:eastAsia="ar-SA"/>
        </w:rPr>
      </w:pPr>
    </w:p>
    <w:p w:rsidR="00AA36EC" w:rsidRDefault="00AA36EC" w:rsidP="00F75AC0">
      <w:pPr>
        <w:tabs>
          <w:tab w:val="left" w:pos="540"/>
          <w:tab w:val="left" w:pos="1080"/>
        </w:tabs>
        <w:suppressAutoHyphens/>
        <w:ind w:left="360"/>
        <w:rPr>
          <w:rFonts w:eastAsia="Times New Roman"/>
          <w:lang w:eastAsia="ar-SA"/>
        </w:rPr>
      </w:pPr>
    </w:p>
    <w:p w:rsidR="00AA36EC" w:rsidRPr="00F75AC0" w:rsidRDefault="00AA36EC" w:rsidP="00F75AC0">
      <w:pPr>
        <w:tabs>
          <w:tab w:val="left" w:pos="540"/>
          <w:tab w:val="left" w:pos="1080"/>
        </w:tabs>
        <w:suppressAutoHyphens/>
        <w:ind w:left="360"/>
        <w:rPr>
          <w:rFonts w:eastAsia="Times New Roman"/>
          <w:lang w:eastAsia="ar-SA"/>
        </w:rPr>
      </w:pPr>
    </w:p>
    <w:p w:rsidR="00F75AC0" w:rsidRPr="00F75AC0" w:rsidRDefault="00F75AC0" w:rsidP="00F75AC0">
      <w:pPr>
        <w:tabs>
          <w:tab w:val="left" w:pos="540"/>
          <w:tab w:val="left" w:pos="1080"/>
        </w:tabs>
        <w:suppressAutoHyphens/>
        <w:rPr>
          <w:rFonts w:eastAsia="Times New Roman"/>
          <w:lang w:eastAsia="ar-SA"/>
        </w:rPr>
      </w:pPr>
      <w:bookmarkStart w:id="1" w:name="_Hlk40354430"/>
    </w:p>
    <w:p w:rsidR="00F75AC0" w:rsidRPr="00F75AC0" w:rsidRDefault="00F75AC0" w:rsidP="00F75AC0">
      <w:pPr>
        <w:tabs>
          <w:tab w:val="left" w:pos="540"/>
          <w:tab w:val="left" w:pos="1080"/>
        </w:tabs>
        <w:suppressAutoHyphens/>
        <w:ind w:left="360"/>
        <w:rPr>
          <w:rFonts w:eastAsia="Times New Roman"/>
          <w:lang w:eastAsia="ar-SA"/>
        </w:rPr>
      </w:pPr>
      <w:r w:rsidRPr="00F75AC0">
        <w:rPr>
          <w:rFonts w:eastAsia="Times New Roman"/>
          <w:lang w:eastAsia="ar-SA"/>
        </w:rPr>
        <w:t>………………………………</w:t>
      </w:r>
    </w:p>
    <w:p w:rsidR="00F75AC0" w:rsidRPr="00F75AC0" w:rsidRDefault="00F75AC0" w:rsidP="00F75AC0">
      <w:pPr>
        <w:tabs>
          <w:tab w:val="left" w:pos="540"/>
          <w:tab w:val="left" w:pos="1080"/>
        </w:tabs>
        <w:suppressAutoHyphens/>
        <w:ind w:left="360"/>
        <w:rPr>
          <w:rFonts w:eastAsia="Times New Roman"/>
          <w:lang w:eastAsia="ar-SA"/>
        </w:rPr>
      </w:pPr>
      <w:r w:rsidRPr="00F75AC0">
        <w:rPr>
          <w:rFonts w:eastAsia="Times New Roman"/>
          <w:lang w:eastAsia="ar-SA"/>
        </w:rPr>
        <w:t>Name</w:t>
      </w:r>
      <w:r w:rsidRPr="00F75AC0">
        <w:rPr>
          <w:rFonts w:eastAsia="Times New Roman"/>
          <w:lang w:eastAsia="ar-SA"/>
        </w:rPr>
        <w:tab/>
      </w:r>
      <w:r w:rsidRPr="00F75AC0">
        <w:rPr>
          <w:rFonts w:eastAsia="Times New Roman"/>
          <w:lang w:eastAsia="ar-SA"/>
        </w:rPr>
        <w:tab/>
      </w:r>
      <w:r w:rsidRPr="00F75AC0">
        <w:rPr>
          <w:rFonts w:eastAsia="Times New Roman"/>
          <w:lang w:eastAsia="ar-SA"/>
        </w:rPr>
        <w:tab/>
        <w:t>:</w:t>
      </w:r>
    </w:p>
    <w:p w:rsidR="00F75AC0" w:rsidRPr="00F75AC0" w:rsidRDefault="00F75AC0" w:rsidP="00F75AC0">
      <w:pPr>
        <w:tabs>
          <w:tab w:val="left" w:pos="540"/>
          <w:tab w:val="left" w:pos="1080"/>
        </w:tabs>
        <w:suppressAutoHyphens/>
        <w:ind w:left="360"/>
        <w:rPr>
          <w:rFonts w:eastAsia="Times New Roman"/>
          <w:lang w:eastAsia="ar-SA"/>
        </w:rPr>
      </w:pPr>
      <w:r w:rsidRPr="00F75AC0">
        <w:rPr>
          <w:rFonts w:eastAsia="Times New Roman"/>
          <w:lang w:eastAsia="ar-SA"/>
        </w:rPr>
        <w:t>NRIC No.</w:t>
      </w:r>
      <w:r w:rsidRPr="00F75AC0">
        <w:rPr>
          <w:rFonts w:eastAsia="Times New Roman"/>
          <w:lang w:eastAsia="ar-SA"/>
        </w:rPr>
        <w:tab/>
      </w:r>
      <w:r w:rsidRPr="00F75AC0">
        <w:rPr>
          <w:rFonts w:eastAsia="Times New Roman"/>
          <w:lang w:eastAsia="ar-SA"/>
        </w:rPr>
        <w:tab/>
        <w:t>:</w:t>
      </w:r>
    </w:p>
    <w:p w:rsidR="00F75AC0" w:rsidRPr="00F75AC0" w:rsidRDefault="00F75AC0" w:rsidP="00F75AC0">
      <w:pPr>
        <w:tabs>
          <w:tab w:val="left" w:pos="540"/>
          <w:tab w:val="left" w:pos="1080"/>
        </w:tabs>
        <w:suppressAutoHyphens/>
        <w:ind w:left="360"/>
        <w:rPr>
          <w:rFonts w:eastAsia="Times New Roman"/>
          <w:lang w:eastAsia="ar-SA"/>
        </w:rPr>
      </w:pPr>
      <w:r w:rsidRPr="00F75AC0">
        <w:rPr>
          <w:rFonts w:eastAsia="Times New Roman"/>
          <w:lang w:eastAsia="ar-SA"/>
        </w:rPr>
        <w:t>Company name</w:t>
      </w:r>
      <w:r w:rsidRPr="00F75AC0">
        <w:rPr>
          <w:rFonts w:eastAsia="Times New Roman"/>
          <w:lang w:eastAsia="ar-SA"/>
        </w:rPr>
        <w:tab/>
        <w:t>:</w:t>
      </w:r>
    </w:p>
    <w:p w:rsidR="00F75AC0" w:rsidRPr="00F75AC0" w:rsidRDefault="00F75AC0" w:rsidP="00F75AC0">
      <w:pPr>
        <w:tabs>
          <w:tab w:val="left" w:pos="540"/>
          <w:tab w:val="left" w:pos="1080"/>
        </w:tabs>
        <w:suppressAutoHyphens/>
        <w:ind w:left="360"/>
        <w:rPr>
          <w:rFonts w:eastAsia="Times New Roman"/>
          <w:lang w:eastAsia="ar-SA"/>
        </w:rPr>
      </w:pPr>
      <w:r w:rsidRPr="00F75AC0">
        <w:rPr>
          <w:rFonts w:eastAsia="Times New Roman"/>
          <w:lang w:eastAsia="ar-SA"/>
        </w:rPr>
        <w:t>and stamp</w:t>
      </w:r>
    </w:p>
    <w:bookmarkEnd w:id="1"/>
    <w:p w:rsidR="00F75AC0" w:rsidRDefault="00F75AC0" w:rsidP="00807CE5">
      <w:pPr>
        <w:spacing w:line="360" w:lineRule="auto"/>
        <w:ind w:left="1440" w:firstLine="720"/>
        <w:rPr>
          <w:rFonts w:eastAsia="DengXian"/>
          <w:sz w:val="20"/>
          <w:szCs w:val="20"/>
          <w:lang w:val="en-MY" w:eastAsia="zh-CN"/>
        </w:rPr>
      </w:pPr>
    </w:p>
    <w:p w:rsidR="00F75AC0" w:rsidRDefault="00F75AC0" w:rsidP="00807CE5">
      <w:pPr>
        <w:spacing w:line="360" w:lineRule="auto"/>
        <w:ind w:left="1440" w:firstLine="720"/>
      </w:pPr>
    </w:p>
    <w:p w:rsidR="00F75AC0" w:rsidRDefault="00F75AC0" w:rsidP="00807CE5">
      <w:pPr>
        <w:spacing w:line="360" w:lineRule="auto"/>
        <w:ind w:left="1440" w:firstLine="720"/>
      </w:pPr>
    </w:p>
    <w:p w:rsidR="00F75AC0" w:rsidRDefault="00F75AC0" w:rsidP="00F75AC0">
      <w:pPr>
        <w:spacing w:line="360" w:lineRule="auto"/>
        <w:ind w:left="1440" w:firstLine="720"/>
        <w:rPr>
          <w:rFonts w:eastAsia="DengXian"/>
          <w:b/>
          <w:bCs/>
          <w:sz w:val="22"/>
          <w:szCs w:val="22"/>
          <w:lang w:val="en-MY" w:eastAsia="zh-CN"/>
        </w:rPr>
      </w:pPr>
    </w:p>
    <w:p w:rsidR="00E31EF0" w:rsidRPr="00F75AC0" w:rsidRDefault="00E31EF0" w:rsidP="00F75AC0">
      <w:pPr>
        <w:spacing w:line="360" w:lineRule="auto"/>
        <w:ind w:left="1440" w:firstLine="720"/>
        <w:rPr>
          <w:rFonts w:eastAsia="DengXian"/>
          <w:b/>
          <w:bCs/>
          <w:sz w:val="22"/>
          <w:szCs w:val="22"/>
          <w:lang w:val="en-MY" w:eastAsia="zh-CN"/>
        </w:rPr>
      </w:pPr>
    </w:p>
    <w:sectPr w:rsidR="00E31EF0" w:rsidRPr="00F75AC0" w:rsidSect="00A32048">
      <w:pgSz w:w="11907" w:h="16839" w:code="9"/>
      <w:pgMar w:top="284" w:right="454" w:bottom="28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5A22"/>
    <w:multiLevelType w:val="hybridMultilevel"/>
    <w:tmpl w:val="9796DBFE"/>
    <w:lvl w:ilvl="0" w:tplc="1D464C1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10F3156"/>
    <w:multiLevelType w:val="hybridMultilevel"/>
    <w:tmpl w:val="9B9084FA"/>
    <w:lvl w:ilvl="0" w:tplc="0E2274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B6F96"/>
    <w:multiLevelType w:val="hybridMultilevel"/>
    <w:tmpl w:val="399A1A7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7680961"/>
    <w:multiLevelType w:val="hybridMultilevel"/>
    <w:tmpl w:val="E4703EDE"/>
    <w:lvl w:ilvl="0" w:tplc="EC7862E8">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4">
    <w:nsid w:val="27FF14FC"/>
    <w:multiLevelType w:val="hybridMultilevel"/>
    <w:tmpl w:val="8BB887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C55371"/>
    <w:multiLevelType w:val="hybridMultilevel"/>
    <w:tmpl w:val="5ABAEAF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A001E37"/>
    <w:multiLevelType w:val="hybridMultilevel"/>
    <w:tmpl w:val="21C04DB6"/>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4FB9279A"/>
    <w:multiLevelType w:val="hybridMultilevel"/>
    <w:tmpl w:val="DFAEA3AC"/>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nsid w:val="56C62D9D"/>
    <w:multiLevelType w:val="hybridMultilevel"/>
    <w:tmpl w:val="388CB468"/>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nsid w:val="6DBC110B"/>
    <w:multiLevelType w:val="hybridMultilevel"/>
    <w:tmpl w:val="F4A02EB8"/>
    <w:lvl w:ilvl="0" w:tplc="FEDAAB6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2B36E1"/>
    <w:multiLevelType w:val="hybridMultilevel"/>
    <w:tmpl w:val="BC4A1690"/>
    <w:lvl w:ilvl="0" w:tplc="E918DBAE">
      <w:start w:val="1"/>
      <w:numFmt w:val="upperLetter"/>
      <w:lvlText w:val="%1)"/>
      <w:lvlJc w:val="left"/>
      <w:pPr>
        <w:ind w:left="360" w:hanging="36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5"/>
  </w:num>
  <w:num w:numId="2">
    <w:abstractNumId w:val="9"/>
  </w:num>
  <w:num w:numId="3">
    <w:abstractNumId w:val="4"/>
  </w:num>
  <w:num w:numId="4">
    <w:abstractNumId w:val="0"/>
  </w:num>
  <w:num w:numId="5">
    <w:abstractNumId w:val="1"/>
  </w:num>
  <w:num w:numId="6">
    <w:abstractNumId w:val="3"/>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35"/>
    <w:rsid w:val="00025CD1"/>
    <w:rsid w:val="00092446"/>
    <w:rsid w:val="000A2D0B"/>
    <w:rsid w:val="000E75C4"/>
    <w:rsid w:val="001608AC"/>
    <w:rsid w:val="001908C3"/>
    <w:rsid w:val="001B3F08"/>
    <w:rsid w:val="001D05AD"/>
    <w:rsid w:val="00236A82"/>
    <w:rsid w:val="00247938"/>
    <w:rsid w:val="00253E7B"/>
    <w:rsid w:val="0026127D"/>
    <w:rsid w:val="00264897"/>
    <w:rsid w:val="002C709F"/>
    <w:rsid w:val="002D203E"/>
    <w:rsid w:val="002E17C0"/>
    <w:rsid w:val="00362F7C"/>
    <w:rsid w:val="00387B35"/>
    <w:rsid w:val="00392BC0"/>
    <w:rsid w:val="003B220D"/>
    <w:rsid w:val="003C166A"/>
    <w:rsid w:val="003D7A97"/>
    <w:rsid w:val="003E6FFA"/>
    <w:rsid w:val="004C39A2"/>
    <w:rsid w:val="00520CD9"/>
    <w:rsid w:val="00584A68"/>
    <w:rsid w:val="005A6BD8"/>
    <w:rsid w:val="005E23D5"/>
    <w:rsid w:val="006042FC"/>
    <w:rsid w:val="006075F9"/>
    <w:rsid w:val="00632767"/>
    <w:rsid w:val="00633F30"/>
    <w:rsid w:val="00656079"/>
    <w:rsid w:val="00692C8B"/>
    <w:rsid w:val="006A2002"/>
    <w:rsid w:val="007155F1"/>
    <w:rsid w:val="00754B1E"/>
    <w:rsid w:val="007F259A"/>
    <w:rsid w:val="007F67D9"/>
    <w:rsid w:val="00807CE5"/>
    <w:rsid w:val="00845023"/>
    <w:rsid w:val="008B508D"/>
    <w:rsid w:val="008E4E8F"/>
    <w:rsid w:val="00907A75"/>
    <w:rsid w:val="0091213C"/>
    <w:rsid w:val="00957BAF"/>
    <w:rsid w:val="009E10BB"/>
    <w:rsid w:val="009F4964"/>
    <w:rsid w:val="00A32048"/>
    <w:rsid w:val="00A36C37"/>
    <w:rsid w:val="00A501CA"/>
    <w:rsid w:val="00A76705"/>
    <w:rsid w:val="00A852CE"/>
    <w:rsid w:val="00AA36EC"/>
    <w:rsid w:val="00AE2782"/>
    <w:rsid w:val="00AF4704"/>
    <w:rsid w:val="00B06408"/>
    <w:rsid w:val="00B368E7"/>
    <w:rsid w:val="00B51C2A"/>
    <w:rsid w:val="00B705BC"/>
    <w:rsid w:val="00B71AC0"/>
    <w:rsid w:val="00BC5C38"/>
    <w:rsid w:val="00BD254C"/>
    <w:rsid w:val="00C431DB"/>
    <w:rsid w:val="00C97F6B"/>
    <w:rsid w:val="00CD6CCD"/>
    <w:rsid w:val="00CF7114"/>
    <w:rsid w:val="00D224A7"/>
    <w:rsid w:val="00DF05FD"/>
    <w:rsid w:val="00E151D9"/>
    <w:rsid w:val="00E2000F"/>
    <w:rsid w:val="00E31EF0"/>
    <w:rsid w:val="00E81F21"/>
    <w:rsid w:val="00F040A1"/>
    <w:rsid w:val="00F0519D"/>
    <w:rsid w:val="00F75AC0"/>
    <w:rsid w:val="00F80ED8"/>
    <w:rsid w:val="00FB1571"/>
    <w:rsid w:val="00FC59A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5B9093-A7E0-4C55-8C29-FC5FACFF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MY"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E23D5"/>
    <w:rPr>
      <w:rFonts w:ascii="Tahoma" w:hAnsi="Tahoma" w:cs="Tahoma"/>
      <w:sz w:val="16"/>
      <w:szCs w:val="16"/>
    </w:rPr>
  </w:style>
  <w:style w:type="paragraph" w:styleId="NoSpacing">
    <w:name w:val="No Spacing"/>
    <w:uiPriority w:val="1"/>
    <w:qFormat/>
    <w:rsid w:val="002E17C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Attention to all bidders:</vt:lpstr>
    </vt:vector>
  </TitlesOfParts>
  <Company>Affin Bank Berhad</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to all bidders:</dc:title>
  <dc:subject/>
  <dc:creator>Affin</dc:creator>
  <cp:keywords/>
  <dc:description/>
  <cp:lastModifiedBy>Sunny</cp:lastModifiedBy>
  <cp:revision>2</cp:revision>
  <cp:lastPrinted>2019-08-02T09:54:00Z</cp:lastPrinted>
  <dcterms:created xsi:type="dcterms:W3CDTF">2020-05-15T07:05:00Z</dcterms:created>
  <dcterms:modified xsi:type="dcterms:W3CDTF">2020-05-15T07:05:00Z</dcterms:modified>
</cp:coreProperties>
</file>